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CFD82" w14:textId="14CEBF25" w:rsidR="008F2089" w:rsidRPr="0056557F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</w:t>
      </w:r>
      <w:r w:rsidR="000A3591" w:rsidRPr="0056557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ЮГРА</w:t>
      </w:r>
      <w:r w:rsidR="000A3591" w:rsidRPr="00565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A064F9A" w14:textId="77777777" w:rsidR="004D48F6" w:rsidRPr="0056557F" w:rsidRDefault="004D48F6" w:rsidP="004E02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2F288596" w14:textId="77777777" w:rsidR="004D48F6" w:rsidRPr="0056557F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999FA3" w14:textId="312F3DF2" w:rsidR="004D48F6" w:rsidRPr="0056557F" w:rsidRDefault="004F0A48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ДУМ</w:t>
      </w:r>
      <w:r w:rsidR="004D48F6" w:rsidRPr="0056557F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608E0961" w14:textId="77777777" w:rsidR="004D48F6" w:rsidRPr="0056557F" w:rsidRDefault="004D48F6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AADEC" w14:textId="134AE933" w:rsidR="004D48F6" w:rsidRPr="0056557F" w:rsidRDefault="004F0A48" w:rsidP="004E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 w:rsidR="004D48F6" w:rsidRPr="0056557F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14:paraId="68BF0ED9" w14:textId="77777777" w:rsidR="004D48F6" w:rsidRPr="00341E4E" w:rsidRDefault="004D48F6" w:rsidP="004E02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98C0D" w14:textId="3131BAA1" w:rsidR="004D48F6" w:rsidRPr="00341E4E" w:rsidRDefault="00082096" w:rsidP="004E0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E4E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1D165E" w:rsidRPr="00341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E4E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1D165E" w:rsidRPr="00341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6195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341E4E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4E02E3" w:rsidRPr="00341E4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638C8" w:rsidRPr="00341E4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15E8D" w:rsidRPr="00341E4E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 w:rsidRPr="00341E4E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776E93CE" w14:textId="77777777" w:rsidR="004D48F6" w:rsidRPr="00341E4E" w:rsidRDefault="004D48F6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8A24D" w14:textId="1C7687B9" w:rsidR="00E91FA5" w:rsidRPr="00155706" w:rsidRDefault="00556AE0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706">
        <w:rPr>
          <w:rFonts w:ascii="Times New Roman" w:hAnsi="Times New Roman" w:cs="Times New Roman"/>
          <w:sz w:val="28"/>
          <w:szCs w:val="28"/>
        </w:rPr>
        <w:t>О</w:t>
      </w:r>
      <w:r w:rsidR="00155706" w:rsidRPr="00155706">
        <w:rPr>
          <w:rFonts w:ascii="Times New Roman" w:hAnsi="Times New Roman" w:cs="Times New Roman"/>
          <w:sz w:val="28"/>
          <w:szCs w:val="28"/>
        </w:rPr>
        <w:t>б информации</w:t>
      </w:r>
      <w:r w:rsidR="00E91FA5" w:rsidRPr="00155706">
        <w:rPr>
          <w:rFonts w:ascii="Times New Roman" w:hAnsi="Times New Roman" w:cs="Times New Roman"/>
          <w:sz w:val="28"/>
          <w:szCs w:val="28"/>
        </w:rPr>
        <w:t xml:space="preserve"> </w:t>
      </w:r>
      <w:r w:rsidR="00155706" w:rsidRPr="00155706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E91FA5" w:rsidRPr="00155706">
        <w:rPr>
          <w:rFonts w:ascii="Times New Roman" w:hAnsi="Times New Roman" w:cs="Times New Roman"/>
          <w:sz w:val="28"/>
          <w:szCs w:val="28"/>
        </w:rPr>
        <w:t xml:space="preserve">реализации </w:t>
      </w:r>
    </w:p>
    <w:p w14:paraId="1B24E540" w14:textId="3B9B00F1" w:rsidR="00917F86" w:rsidRPr="00341E4E" w:rsidRDefault="00E91FA5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4F0A48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441B0F" w:rsidRPr="00341E4E">
        <w:rPr>
          <w:rFonts w:ascii="Times New Roman" w:hAnsi="Times New Roman" w:cs="Times New Roman"/>
          <w:sz w:val="28"/>
          <w:szCs w:val="28"/>
        </w:rPr>
        <w:br/>
      </w:r>
      <w:r w:rsidR="00BA771B" w:rsidRPr="00341E4E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4F0A48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sz w:val="28"/>
          <w:szCs w:val="28"/>
        </w:rPr>
        <w:t>«</w:t>
      </w:r>
      <w:r w:rsidR="00FF3B1D" w:rsidRPr="00341E4E">
        <w:rPr>
          <w:rFonts w:ascii="Times New Roman" w:hAnsi="Times New Roman" w:cs="Times New Roman"/>
          <w:sz w:val="28"/>
          <w:szCs w:val="28"/>
        </w:rPr>
        <w:t xml:space="preserve">Развитие </w:t>
      </w:r>
    </w:p>
    <w:p w14:paraId="29E75900" w14:textId="77777777" w:rsidR="00917F86" w:rsidRPr="00341E4E" w:rsidRDefault="00FF3B1D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образования в</w:t>
      </w:r>
      <w:r w:rsidR="004F0A48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sz w:val="28"/>
          <w:szCs w:val="28"/>
        </w:rPr>
        <w:t xml:space="preserve">Ханты-Мансийском </w:t>
      </w:r>
    </w:p>
    <w:p w14:paraId="117C6C9C" w14:textId="60BB049E" w:rsidR="001E5B83" w:rsidRPr="00341E4E" w:rsidRDefault="00FF3B1D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районе</w:t>
      </w:r>
      <w:r w:rsidR="00E91FA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054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6AE0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2054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C455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6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6D5F5C6F" w14:textId="77777777" w:rsidR="00E91FA5" w:rsidRPr="00341E4E" w:rsidRDefault="00E91FA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69FE43" w14:textId="42A1C6BA" w:rsidR="00E91FA5" w:rsidRPr="00341E4E" w:rsidRDefault="00710FE4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</w:t>
      </w:r>
      <w:r w:rsidR="001C4558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 xml:space="preserve">Ханты-Мансийского района, в соответствии со статьями 53-55 Регламента Думы Ханты-Мансийского района, утвержденного решением Думы </w:t>
      </w:r>
      <w:r w:rsidR="001C4558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 xml:space="preserve">Ханты-Мансийского района от 06.09.2016 № 615, </w:t>
      </w:r>
      <w:r w:rsidRPr="00155706">
        <w:rPr>
          <w:rFonts w:ascii="Times New Roman" w:hAnsi="Times New Roman" w:cs="Times New Roman"/>
          <w:sz w:val="28"/>
          <w:szCs w:val="28"/>
        </w:rPr>
        <w:t>з</w:t>
      </w:r>
      <w:r w:rsidR="00E91FA5" w:rsidRPr="00155706">
        <w:rPr>
          <w:rFonts w:ascii="Times New Roman" w:hAnsi="Times New Roman" w:cs="Times New Roman"/>
          <w:sz w:val="28"/>
          <w:szCs w:val="28"/>
        </w:rPr>
        <w:t xml:space="preserve">аслушав </w:t>
      </w:r>
      <w:r w:rsidRPr="00155706">
        <w:rPr>
          <w:rFonts w:ascii="Times New Roman" w:hAnsi="Times New Roman" w:cs="Times New Roman"/>
          <w:sz w:val="28"/>
          <w:szCs w:val="28"/>
        </w:rPr>
        <w:t>информацию</w:t>
      </w:r>
      <w:r w:rsidR="003B25F9" w:rsidRPr="00155706">
        <w:rPr>
          <w:rFonts w:ascii="Times New Roman" w:hAnsi="Times New Roman" w:cs="Times New Roman"/>
          <w:sz w:val="28"/>
          <w:szCs w:val="28"/>
        </w:rPr>
        <w:t xml:space="preserve"> </w:t>
      </w:r>
      <w:r w:rsidR="004F0A48" w:rsidRPr="00155706">
        <w:rPr>
          <w:rFonts w:ascii="Times New Roman" w:hAnsi="Times New Roman" w:cs="Times New Roman"/>
          <w:sz w:val="28"/>
          <w:szCs w:val="28"/>
        </w:rPr>
        <w:t>о</w:t>
      </w:r>
      <w:r w:rsidR="00155706" w:rsidRPr="00155706"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="00E91FA5" w:rsidRPr="00155706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BA771B" w:rsidRPr="00155706">
        <w:rPr>
          <w:rFonts w:ascii="Times New Roman" w:hAnsi="Times New Roman" w:cs="Times New Roman"/>
          <w:sz w:val="28"/>
          <w:szCs w:val="28"/>
        </w:rPr>
        <w:t xml:space="preserve"> Хан</w:t>
      </w:r>
      <w:r w:rsidR="00BA771B" w:rsidRPr="00341E4E">
        <w:rPr>
          <w:rFonts w:ascii="Times New Roman" w:hAnsi="Times New Roman" w:cs="Times New Roman"/>
          <w:sz w:val="28"/>
          <w:szCs w:val="28"/>
        </w:rPr>
        <w:t>ты-Мансийского района</w:t>
      </w:r>
      <w:r w:rsidR="00E91FA5" w:rsidRPr="00341E4E">
        <w:rPr>
          <w:rFonts w:ascii="Times New Roman" w:hAnsi="Times New Roman" w:cs="Times New Roman"/>
          <w:sz w:val="28"/>
          <w:szCs w:val="28"/>
        </w:rPr>
        <w:t xml:space="preserve"> «</w:t>
      </w:r>
      <w:r w:rsidR="00FF3B1D" w:rsidRPr="00341E4E">
        <w:rPr>
          <w:rFonts w:ascii="Times New Roman" w:hAnsi="Times New Roman" w:cs="Times New Roman"/>
          <w:sz w:val="28"/>
          <w:szCs w:val="28"/>
        </w:rPr>
        <w:t xml:space="preserve">Развитие образования в Ханты-Мансийском </w:t>
      </w:r>
      <w:r w:rsidR="00FF3B1D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районе</w:t>
      </w:r>
      <w:r w:rsidR="00BA771B" w:rsidRPr="00341E4E">
        <w:rPr>
          <w:rFonts w:ascii="Times New Roman" w:hAnsi="Times New Roman" w:cs="Times New Roman"/>
          <w:sz w:val="28"/>
          <w:szCs w:val="28"/>
        </w:rPr>
        <w:t>»</w:t>
      </w:r>
      <w:r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1C4558" w:rsidRPr="00341E4E">
        <w:rPr>
          <w:rFonts w:ascii="Times New Roman" w:hAnsi="Times New Roman" w:cs="Times New Roman"/>
          <w:sz w:val="28"/>
          <w:szCs w:val="28"/>
        </w:rPr>
        <w:t>за 2025</w:t>
      </w:r>
      <w:r w:rsidR="002360F7">
        <w:rPr>
          <w:rFonts w:ascii="Times New Roman" w:hAnsi="Times New Roman" w:cs="Times New Roman"/>
          <w:sz w:val="28"/>
          <w:szCs w:val="28"/>
        </w:rPr>
        <w:t xml:space="preserve"> год</w:t>
      </w:r>
      <w:r w:rsidRPr="00341E4E">
        <w:rPr>
          <w:rFonts w:ascii="Times New Roman" w:hAnsi="Times New Roman" w:cs="Times New Roman"/>
          <w:sz w:val="28"/>
          <w:szCs w:val="28"/>
        </w:rPr>
        <w:t>,</w:t>
      </w:r>
      <w:r w:rsidR="00D2753C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</w:p>
    <w:p w14:paraId="434C5EEE" w14:textId="77777777" w:rsidR="00710FE4" w:rsidRPr="00341E4E" w:rsidRDefault="00710FE4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E29D69" w14:textId="77777777" w:rsidR="00E91FA5" w:rsidRPr="00341E4E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BDB3E4" w14:textId="77777777" w:rsidR="00E91FA5" w:rsidRPr="00341E4E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AF724" w14:textId="77777777" w:rsidR="00E91FA5" w:rsidRPr="0056557F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57F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20D7D43B" w14:textId="77777777" w:rsidR="00E91FA5" w:rsidRPr="00341E4E" w:rsidRDefault="00E91FA5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F59F19" w14:textId="4F924848" w:rsidR="00E91FA5" w:rsidRPr="00341E4E" w:rsidRDefault="00921349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Принять к </w:t>
      </w:r>
      <w:bookmarkStart w:id="0" w:name="_GoBack"/>
      <w:r w:rsidRPr="00155706">
        <w:rPr>
          <w:rFonts w:ascii="Times New Roman" w:hAnsi="Times New Roman" w:cs="Times New Roman"/>
          <w:sz w:val="28"/>
          <w:szCs w:val="28"/>
        </w:rPr>
        <w:t xml:space="preserve">сведению </w:t>
      </w:r>
      <w:r w:rsidR="00556AE0" w:rsidRPr="00155706">
        <w:rPr>
          <w:rFonts w:ascii="Times New Roman" w:hAnsi="Times New Roman" w:cs="Times New Roman"/>
          <w:sz w:val="28"/>
          <w:szCs w:val="28"/>
        </w:rPr>
        <w:t>информацию о</w:t>
      </w:r>
      <w:r w:rsidR="00155706" w:rsidRPr="00155706">
        <w:rPr>
          <w:rFonts w:ascii="Times New Roman" w:hAnsi="Times New Roman" w:cs="Times New Roman"/>
          <w:sz w:val="28"/>
          <w:szCs w:val="28"/>
        </w:rPr>
        <w:t xml:space="preserve">б итогах реализации </w:t>
      </w:r>
      <w:r w:rsidR="00556AE0" w:rsidRPr="00155706">
        <w:rPr>
          <w:rFonts w:ascii="Times New Roman" w:hAnsi="Times New Roman" w:cs="Times New Roman"/>
          <w:sz w:val="28"/>
          <w:szCs w:val="28"/>
        </w:rPr>
        <w:t>м</w:t>
      </w:r>
      <w:bookmarkEnd w:id="0"/>
      <w:r w:rsidR="00556AE0" w:rsidRPr="00341E4E">
        <w:rPr>
          <w:rFonts w:ascii="Times New Roman" w:hAnsi="Times New Roman" w:cs="Times New Roman"/>
          <w:sz w:val="28"/>
          <w:szCs w:val="28"/>
        </w:rPr>
        <w:t xml:space="preserve">униципальной программы Ханты-Мансийского района «Развитие образования </w:t>
      </w:r>
      <w:r w:rsidR="001C4558" w:rsidRPr="00341E4E">
        <w:rPr>
          <w:rFonts w:ascii="Times New Roman" w:hAnsi="Times New Roman" w:cs="Times New Roman"/>
          <w:sz w:val="28"/>
          <w:szCs w:val="28"/>
        </w:rPr>
        <w:br/>
      </w:r>
      <w:r w:rsidR="00556AE0" w:rsidRPr="00341E4E">
        <w:rPr>
          <w:rFonts w:ascii="Times New Roman" w:hAnsi="Times New Roman" w:cs="Times New Roman"/>
          <w:sz w:val="28"/>
          <w:szCs w:val="28"/>
        </w:rPr>
        <w:t>в Ханты-Мансийском районе</w:t>
      </w:r>
      <w:r w:rsidR="001C4558" w:rsidRPr="00341E4E">
        <w:rPr>
          <w:rFonts w:ascii="Times New Roman" w:hAnsi="Times New Roman" w:cs="Times New Roman"/>
          <w:sz w:val="28"/>
          <w:szCs w:val="28"/>
        </w:rPr>
        <w:t>» за 2025</w:t>
      </w:r>
      <w:r w:rsidR="002360F7">
        <w:rPr>
          <w:rFonts w:ascii="Times New Roman" w:hAnsi="Times New Roman" w:cs="Times New Roman"/>
          <w:sz w:val="28"/>
          <w:szCs w:val="28"/>
        </w:rPr>
        <w:t xml:space="preserve"> год</w:t>
      </w:r>
      <w:r w:rsidR="00556AE0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BA771B" w:rsidRPr="00341E4E">
        <w:rPr>
          <w:rFonts w:ascii="Times New Roman" w:hAnsi="Times New Roman" w:cs="Times New Roman"/>
          <w:sz w:val="28"/>
          <w:szCs w:val="28"/>
        </w:rPr>
        <w:t>согласно</w:t>
      </w:r>
      <w:r w:rsidR="0082736B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E22A72" w:rsidRPr="00341E4E">
        <w:rPr>
          <w:rFonts w:ascii="Times New Roman" w:hAnsi="Times New Roman" w:cs="Times New Roman"/>
          <w:sz w:val="28"/>
          <w:szCs w:val="28"/>
        </w:rPr>
        <w:t>приложению</w:t>
      </w:r>
      <w:r w:rsidR="00107DC2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285DF5" w:rsidRPr="00341E4E">
        <w:rPr>
          <w:rFonts w:ascii="Times New Roman" w:hAnsi="Times New Roman" w:cs="Times New Roman"/>
          <w:sz w:val="28"/>
          <w:szCs w:val="28"/>
        </w:rPr>
        <w:br/>
      </w:r>
      <w:r w:rsidR="00C9678B" w:rsidRPr="00341E4E">
        <w:rPr>
          <w:rFonts w:ascii="Times New Roman" w:hAnsi="Times New Roman" w:cs="Times New Roman"/>
          <w:sz w:val="28"/>
          <w:szCs w:val="28"/>
        </w:rPr>
        <w:t xml:space="preserve">к настоящему решению. </w:t>
      </w:r>
    </w:p>
    <w:p w14:paraId="73E53661" w14:textId="77777777" w:rsidR="00C9678B" w:rsidRPr="00341E4E" w:rsidRDefault="00C9678B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C6BE90" w14:textId="7C687DB2" w:rsidR="00A426FB" w:rsidRPr="00341E4E" w:rsidRDefault="007B5DBC" w:rsidP="004E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ab/>
      </w:r>
    </w:p>
    <w:p w14:paraId="2B9C511B" w14:textId="77777777" w:rsidR="00441B0F" w:rsidRPr="00341E4E" w:rsidRDefault="00441B0F" w:rsidP="004E02E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Председатель Думы</w:t>
      </w:r>
    </w:p>
    <w:p w14:paraId="04E6D1F7" w14:textId="22DA3840" w:rsidR="00441B0F" w:rsidRPr="00341E4E" w:rsidRDefault="00082096" w:rsidP="004E02E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Ханты-Мансийского района</w:t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4E02E3"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</w:t>
      </w:r>
      <w:r w:rsidR="00441B0F"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</w:t>
      </w: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</w:t>
      </w:r>
      <w:r w:rsidR="00441B0F"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 /Е.А. Данилова/</w:t>
      </w:r>
    </w:p>
    <w:p w14:paraId="4223781B" w14:textId="51DDF64E" w:rsidR="00082096" w:rsidRPr="00341E4E" w:rsidRDefault="004E02E3" w:rsidP="004E02E3">
      <w:pPr>
        <w:spacing w:after="0" w:line="240" w:lineRule="auto"/>
        <w:ind w:left="4956" w:firstLine="708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</w:pPr>
      <w:r w:rsidRPr="00341E4E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               </w:t>
      </w:r>
      <w:r w:rsidR="00082096" w:rsidRPr="00341E4E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        </w:t>
      </w:r>
      <w:r w:rsidR="00441B0F" w:rsidRPr="00341E4E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(подпись) </w:t>
      </w:r>
    </w:p>
    <w:p w14:paraId="74BB7F40" w14:textId="53ED5264" w:rsidR="00082096" w:rsidRPr="00341E4E" w:rsidRDefault="00B86195" w:rsidP="004E02E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«____» __________ 2026</w:t>
      </w:r>
      <w:r w:rsidR="00082096"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года </w:t>
      </w:r>
    </w:p>
    <w:p w14:paraId="107AD9C0" w14:textId="116BEEF9" w:rsidR="00082096" w:rsidRPr="00341E4E" w:rsidRDefault="00082096" w:rsidP="004E02E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 w:type="page"/>
      </w:r>
    </w:p>
    <w:p w14:paraId="2D2BBB4A" w14:textId="2D068064" w:rsidR="00C44317" w:rsidRPr="00341E4E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341E4E">
        <w:rPr>
          <w:sz w:val="28"/>
          <w:szCs w:val="28"/>
        </w:rPr>
        <w:lastRenderedPageBreak/>
        <w:t>Приложение</w:t>
      </w:r>
    </w:p>
    <w:p w14:paraId="01BCD9A8" w14:textId="77777777" w:rsidR="00C44317" w:rsidRPr="00341E4E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341E4E">
        <w:rPr>
          <w:sz w:val="28"/>
          <w:szCs w:val="28"/>
        </w:rPr>
        <w:t>к решению Думы</w:t>
      </w:r>
    </w:p>
    <w:p w14:paraId="44F6B85B" w14:textId="77777777" w:rsidR="00C44317" w:rsidRPr="00341E4E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341E4E">
        <w:rPr>
          <w:sz w:val="28"/>
          <w:szCs w:val="28"/>
        </w:rPr>
        <w:t>Ханты-Мансийского района</w:t>
      </w:r>
    </w:p>
    <w:p w14:paraId="480B48FC" w14:textId="07F9E17D" w:rsidR="00C44317" w:rsidRPr="00341E4E" w:rsidRDefault="00C44317" w:rsidP="004E02E3">
      <w:pPr>
        <w:pStyle w:val="ac"/>
        <w:ind w:right="0" w:firstLine="709"/>
        <w:jc w:val="right"/>
        <w:rPr>
          <w:sz w:val="28"/>
          <w:szCs w:val="28"/>
        </w:rPr>
      </w:pPr>
      <w:r w:rsidRPr="00341E4E">
        <w:rPr>
          <w:sz w:val="28"/>
          <w:szCs w:val="28"/>
        </w:rPr>
        <w:t xml:space="preserve">от </w:t>
      </w:r>
      <w:r w:rsidR="00082096" w:rsidRPr="00341E4E">
        <w:rPr>
          <w:sz w:val="28"/>
          <w:szCs w:val="28"/>
        </w:rPr>
        <w:t>«</w:t>
      </w:r>
      <w:r w:rsidR="001D165E" w:rsidRPr="00341E4E">
        <w:rPr>
          <w:sz w:val="28"/>
          <w:szCs w:val="28"/>
        </w:rPr>
        <w:t>___</w:t>
      </w:r>
      <w:r w:rsidR="00082096" w:rsidRPr="00341E4E">
        <w:rPr>
          <w:sz w:val="28"/>
          <w:szCs w:val="28"/>
        </w:rPr>
        <w:t>»</w:t>
      </w:r>
      <w:r w:rsidR="001D165E" w:rsidRPr="00341E4E">
        <w:rPr>
          <w:sz w:val="28"/>
          <w:szCs w:val="28"/>
        </w:rPr>
        <w:t xml:space="preserve"> </w:t>
      </w:r>
      <w:r w:rsidR="00541A86" w:rsidRPr="00341E4E">
        <w:rPr>
          <w:sz w:val="28"/>
          <w:szCs w:val="28"/>
        </w:rPr>
        <w:t>____</w:t>
      </w:r>
      <w:r w:rsidR="00082096" w:rsidRPr="00341E4E">
        <w:rPr>
          <w:sz w:val="28"/>
          <w:szCs w:val="28"/>
        </w:rPr>
        <w:t>__</w:t>
      </w:r>
      <w:r w:rsidR="001D165E" w:rsidRPr="00341E4E">
        <w:rPr>
          <w:sz w:val="28"/>
          <w:szCs w:val="28"/>
        </w:rPr>
        <w:t xml:space="preserve"> </w:t>
      </w:r>
      <w:r w:rsidR="00B86195">
        <w:rPr>
          <w:sz w:val="28"/>
          <w:szCs w:val="28"/>
        </w:rPr>
        <w:t>2026</w:t>
      </w:r>
      <w:r w:rsidR="00082096" w:rsidRPr="00341E4E">
        <w:rPr>
          <w:sz w:val="28"/>
          <w:szCs w:val="28"/>
        </w:rPr>
        <w:t xml:space="preserve"> года </w:t>
      </w:r>
      <w:r w:rsidR="00541A86" w:rsidRPr="00341E4E">
        <w:rPr>
          <w:sz w:val="28"/>
          <w:szCs w:val="28"/>
        </w:rPr>
        <w:t>№____</w:t>
      </w:r>
      <w:r w:rsidR="00082096" w:rsidRPr="00341E4E">
        <w:rPr>
          <w:sz w:val="28"/>
          <w:szCs w:val="28"/>
        </w:rPr>
        <w:t>_</w:t>
      </w:r>
    </w:p>
    <w:p w14:paraId="1FB8B725" w14:textId="77777777" w:rsidR="00C44317" w:rsidRPr="00341E4E" w:rsidRDefault="00C44317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578A5" w14:textId="36C922EF" w:rsidR="00917F86" w:rsidRPr="00341E4E" w:rsidRDefault="00155706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155706">
        <w:rPr>
          <w:rFonts w:ascii="Times New Roman" w:hAnsi="Times New Roman" w:cs="Times New Roman"/>
          <w:sz w:val="28"/>
          <w:szCs w:val="28"/>
        </w:rPr>
        <w:t>итогах</w:t>
      </w:r>
      <w:r w:rsidR="00556AE0" w:rsidRPr="00155706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  <w:r w:rsidR="00556AE0" w:rsidRPr="00341E4E">
        <w:rPr>
          <w:rFonts w:ascii="Times New Roman" w:hAnsi="Times New Roman" w:cs="Times New Roman"/>
          <w:sz w:val="28"/>
          <w:szCs w:val="28"/>
        </w:rPr>
        <w:t>Ханты-Мансийского района «Развитие образования в Ханты-Ман</w:t>
      </w:r>
      <w:r w:rsidR="001C4558" w:rsidRPr="00341E4E">
        <w:rPr>
          <w:rFonts w:ascii="Times New Roman" w:hAnsi="Times New Roman" w:cs="Times New Roman"/>
          <w:sz w:val="28"/>
          <w:szCs w:val="28"/>
        </w:rPr>
        <w:t>сийском районе</w:t>
      </w:r>
      <w:r w:rsidR="00556AE0" w:rsidRPr="00341E4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62B97FB" w14:textId="6FAC354C" w:rsidR="00C44317" w:rsidRPr="00341E4E" w:rsidRDefault="002360F7" w:rsidP="004E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56AE0" w:rsidRPr="00341E4E">
        <w:rPr>
          <w:rFonts w:ascii="Times New Roman" w:hAnsi="Times New Roman" w:cs="Times New Roman"/>
          <w:sz w:val="28"/>
          <w:szCs w:val="28"/>
        </w:rPr>
        <w:t>202</w:t>
      </w:r>
      <w:r w:rsidR="001C4558" w:rsidRPr="00341E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41B0F" w:rsidRPr="00341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266B4" w14:textId="77777777" w:rsidR="00C44317" w:rsidRPr="00341E4E" w:rsidRDefault="00C44317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3EAAA" w14:textId="386D0A6E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Муниципальная программ</w:t>
      </w:r>
      <w:r w:rsidR="006F25E7" w:rsidRPr="00341E4E">
        <w:rPr>
          <w:rFonts w:ascii="Times New Roman" w:hAnsi="Times New Roman"/>
          <w:color w:val="000000" w:themeColor="text1"/>
          <w:sz w:val="28"/>
          <w:szCs w:val="28"/>
        </w:rPr>
        <w:t>а «Развитие образования в Ханты-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Мансийском районе» (далее – Программа) утверждена постановлением </w:t>
      </w:r>
      <w:r w:rsidR="00441B0F" w:rsidRPr="00341E4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Ханты-Мансийского района </w:t>
      </w:r>
      <w:r w:rsidR="00C4591F" w:rsidRPr="00341E4E">
        <w:rPr>
          <w:rFonts w:ascii="Times New Roman" w:hAnsi="Times New Roman"/>
          <w:color w:val="000000" w:themeColor="text1"/>
          <w:sz w:val="28"/>
          <w:szCs w:val="28"/>
        </w:rPr>
        <w:t>от 12</w:t>
      </w:r>
      <w:r w:rsidR="00541A86" w:rsidRPr="00341E4E">
        <w:rPr>
          <w:rFonts w:ascii="Times New Roman" w:hAnsi="Times New Roman"/>
          <w:color w:val="000000" w:themeColor="text1"/>
          <w:sz w:val="28"/>
          <w:szCs w:val="28"/>
        </w:rPr>
        <w:t>.02.</w:t>
      </w:r>
      <w:r w:rsidR="00C4591F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2025 № 115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и реализуется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в Ханты-М</w:t>
      </w:r>
      <w:r w:rsidR="00F21E75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ансийском районе с </w:t>
      </w:r>
      <w:r w:rsidR="002316FB" w:rsidRPr="00341E4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F21E75" w:rsidRPr="00341E4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316FB" w:rsidRPr="00341E4E">
        <w:rPr>
          <w:rFonts w:ascii="Times New Roman" w:hAnsi="Times New Roman"/>
          <w:color w:val="000000" w:themeColor="text1"/>
          <w:sz w:val="28"/>
          <w:szCs w:val="28"/>
        </w:rPr>
        <w:t>.01.2025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8E4F3A" w14:textId="112C64BC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Цели, задачи и показател</w:t>
      </w:r>
      <w:r w:rsidR="00541A86" w:rsidRPr="00341E4E">
        <w:rPr>
          <w:rFonts w:ascii="Times New Roman" w:hAnsi="Times New Roman"/>
          <w:sz w:val="28"/>
          <w:szCs w:val="28"/>
        </w:rPr>
        <w:t>и</w:t>
      </w:r>
      <w:r w:rsidRPr="00341E4E">
        <w:rPr>
          <w:rFonts w:ascii="Times New Roman" w:hAnsi="Times New Roman"/>
          <w:sz w:val="28"/>
          <w:szCs w:val="28"/>
        </w:rPr>
        <w:t xml:space="preserve"> определены с учетом приоритетов, </w:t>
      </w:r>
      <w:r w:rsidR="00541A86" w:rsidRPr="00341E4E">
        <w:rPr>
          <w:rFonts w:ascii="Times New Roman" w:hAnsi="Times New Roman"/>
          <w:sz w:val="28"/>
          <w:szCs w:val="28"/>
        </w:rPr>
        <w:t>предусмотренных</w:t>
      </w:r>
      <w:r w:rsidRPr="00341E4E">
        <w:rPr>
          <w:rFonts w:ascii="Times New Roman" w:hAnsi="Times New Roman"/>
          <w:sz w:val="28"/>
          <w:szCs w:val="28"/>
        </w:rPr>
        <w:t>:</w:t>
      </w:r>
    </w:p>
    <w:p w14:paraId="2E824B3F" w14:textId="7AF2CD83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Указами Президент</w:t>
      </w:r>
      <w:r w:rsidR="006F25E7" w:rsidRPr="00341E4E">
        <w:rPr>
          <w:rFonts w:ascii="Times New Roman" w:hAnsi="Times New Roman"/>
          <w:sz w:val="28"/>
          <w:szCs w:val="28"/>
        </w:rPr>
        <w:t xml:space="preserve">а Российской Федерации от </w:t>
      </w:r>
      <w:r w:rsidR="00541A86" w:rsidRPr="00341E4E">
        <w:rPr>
          <w:rFonts w:ascii="Times New Roman" w:hAnsi="Times New Roman"/>
          <w:sz w:val="28"/>
          <w:szCs w:val="28"/>
        </w:rPr>
        <w:t>0</w:t>
      </w:r>
      <w:r w:rsidR="006F25E7" w:rsidRPr="00341E4E">
        <w:rPr>
          <w:rFonts w:ascii="Times New Roman" w:hAnsi="Times New Roman"/>
          <w:sz w:val="28"/>
          <w:szCs w:val="28"/>
        </w:rPr>
        <w:t>7</w:t>
      </w:r>
      <w:r w:rsidR="00541A86" w:rsidRPr="00341E4E">
        <w:rPr>
          <w:rFonts w:ascii="Times New Roman" w:hAnsi="Times New Roman"/>
          <w:sz w:val="28"/>
          <w:szCs w:val="28"/>
        </w:rPr>
        <w:t>.05.</w:t>
      </w:r>
      <w:r w:rsidRPr="00341E4E">
        <w:rPr>
          <w:rFonts w:ascii="Times New Roman" w:hAnsi="Times New Roman"/>
          <w:sz w:val="28"/>
          <w:szCs w:val="28"/>
        </w:rPr>
        <w:t>2012</w:t>
      </w:r>
      <w:r w:rsidR="00541A86" w:rsidRPr="00341E4E">
        <w:rPr>
          <w:rFonts w:ascii="Times New Roman" w:hAnsi="Times New Roman"/>
          <w:sz w:val="28"/>
          <w:szCs w:val="28"/>
        </w:rPr>
        <w:br/>
      </w:r>
      <w:r w:rsidRPr="00341E4E">
        <w:rPr>
          <w:rFonts w:ascii="Times New Roman" w:hAnsi="Times New Roman"/>
          <w:sz w:val="28"/>
          <w:szCs w:val="28"/>
        </w:rPr>
        <w:t>№ 597 «О мероприятиях по реализации государственной социальной политики»</w:t>
      </w:r>
      <w:r w:rsidR="00541A86" w:rsidRPr="00341E4E">
        <w:rPr>
          <w:rFonts w:ascii="Times New Roman" w:hAnsi="Times New Roman"/>
          <w:sz w:val="28"/>
          <w:szCs w:val="28"/>
        </w:rPr>
        <w:t xml:space="preserve"> </w:t>
      </w:r>
      <w:r w:rsidR="00285DF5" w:rsidRPr="00341E4E">
        <w:rPr>
          <w:rFonts w:ascii="Times New Roman" w:hAnsi="Times New Roman"/>
          <w:sz w:val="28"/>
          <w:szCs w:val="28"/>
        </w:rPr>
        <w:br/>
      </w:r>
      <w:r w:rsidR="00541A86" w:rsidRPr="00341E4E">
        <w:rPr>
          <w:rFonts w:ascii="Times New Roman" w:hAnsi="Times New Roman"/>
          <w:sz w:val="28"/>
          <w:szCs w:val="28"/>
        </w:rPr>
        <w:t>и</w:t>
      </w:r>
      <w:r w:rsidRPr="00341E4E">
        <w:rPr>
          <w:rFonts w:ascii="Times New Roman" w:hAnsi="Times New Roman"/>
          <w:sz w:val="28"/>
          <w:szCs w:val="28"/>
        </w:rPr>
        <w:t xml:space="preserve"> № 599 «О мерах по реализации государственной политики </w:t>
      </w:r>
      <w:r w:rsidR="006F25E7" w:rsidRPr="00341E4E">
        <w:rPr>
          <w:rFonts w:ascii="Times New Roman" w:hAnsi="Times New Roman"/>
          <w:sz w:val="28"/>
          <w:szCs w:val="28"/>
        </w:rPr>
        <w:br/>
      </w:r>
      <w:r w:rsidRPr="00341E4E">
        <w:rPr>
          <w:rFonts w:ascii="Times New Roman" w:hAnsi="Times New Roman"/>
          <w:sz w:val="28"/>
          <w:szCs w:val="28"/>
        </w:rPr>
        <w:t>в области образования и науки», в соответствии с которыми предусмотрено продолжение решения вопроса поэтапного повышения оплаты труда педагогического персонала образовательных организаций, осуществление мероприятия по обеспечению 100-процентной доступности дошкольного образования, включая создание условий для привлечения негосударственных организаций в сферу дошкольного образования;</w:t>
      </w:r>
    </w:p>
    <w:p w14:paraId="1D5F4E21" w14:textId="352EBF19" w:rsidR="00541A86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постановлением Правительства Ханты-Мансийского автономного </w:t>
      </w:r>
      <w:r w:rsidR="00285DF5" w:rsidRPr="00341E4E">
        <w:rPr>
          <w:rFonts w:ascii="Times New Roman" w:hAnsi="Times New Roman"/>
          <w:sz w:val="28"/>
          <w:szCs w:val="28"/>
        </w:rPr>
        <w:br/>
      </w:r>
      <w:r w:rsidRPr="00341E4E">
        <w:rPr>
          <w:rFonts w:ascii="Times New Roman" w:hAnsi="Times New Roman"/>
          <w:sz w:val="28"/>
          <w:szCs w:val="28"/>
        </w:rPr>
        <w:t xml:space="preserve">округа – Югры от 10.11.2023 № 550-п «О государственной программе </w:t>
      </w:r>
      <w:r w:rsidR="00285DF5" w:rsidRPr="00341E4E">
        <w:rPr>
          <w:rFonts w:ascii="Times New Roman" w:hAnsi="Times New Roman"/>
          <w:sz w:val="28"/>
          <w:szCs w:val="28"/>
        </w:rPr>
        <w:br/>
      </w:r>
      <w:r w:rsidRPr="00341E4E">
        <w:rPr>
          <w:rFonts w:ascii="Times New Roman" w:hAnsi="Times New Roman"/>
          <w:sz w:val="28"/>
          <w:szCs w:val="28"/>
        </w:rPr>
        <w:t>Ханты-Мансийского автономного округа – Югры «Развитие образования»;</w:t>
      </w:r>
    </w:p>
    <w:p w14:paraId="578D8E4C" w14:textId="07C58BF0" w:rsidR="00DD2677" w:rsidRPr="00341E4E" w:rsidRDefault="004E02E3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распоряжением Правительства Ханты–Мансийского автономного </w:t>
      </w:r>
      <w:r w:rsidR="00CF7988" w:rsidRPr="00341E4E">
        <w:rPr>
          <w:rFonts w:ascii="Times New Roman" w:hAnsi="Times New Roman"/>
          <w:sz w:val="28"/>
          <w:szCs w:val="28"/>
        </w:rPr>
        <w:br/>
      </w:r>
      <w:r w:rsidRPr="00341E4E">
        <w:rPr>
          <w:rFonts w:ascii="Times New Roman" w:hAnsi="Times New Roman"/>
          <w:sz w:val="28"/>
          <w:szCs w:val="28"/>
        </w:rPr>
        <w:t xml:space="preserve">округа – Югры от 03.11.2022 № 679-рп </w:t>
      </w:r>
      <w:r w:rsidR="00CF7988" w:rsidRPr="00341E4E">
        <w:rPr>
          <w:rFonts w:ascii="Times New Roman" w:hAnsi="Times New Roman"/>
          <w:sz w:val="28"/>
          <w:szCs w:val="28"/>
        </w:rPr>
        <w:t xml:space="preserve">«О </w:t>
      </w:r>
      <w:r w:rsidRPr="00341E4E">
        <w:rPr>
          <w:rFonts w:ascii="Times New Roman" w:hAnsi="Times New Roman"/>
          <w:sz w:val="28"/>
          <w:szCs w:val="28"/>
        </w:rPr>
        <w:t>С</w:t>
      </w:r>
      <w:r w:rsidR="00DD2677" w:rsidRPr="00341E4E">
        <w:rPr>
          <w:rFonts w:ascii="Times New Roman" w:hAnsi="Times New Roman"/>
          <w:sz w:val="28"/>
          <w:szCs w:val="28"/>
        </w:rPr>
        <w:t>тратеги</w:t>
      </w:r>
      <w:r w:rsidR="00CF7988" w:rsidRPr="00341E4E">
        <w:rPr>
          <w:rFonts w:ascii="Times New Roman" w:hAnsi="Times New Roman"/>
          <w:sz w:val="28"/>
          <w:szCs w:val="28"/>
        </w:rPr>
        <w:t>и</w:t>
      </w:r>
      <w:r w:rsidR="00DD2677" w:rsidRPr="00341E4E">
        <w:rPr>
          <w:rFonts w:ascii="Times New Roman" w:hAnsi="Times New Roman"/>
          <w:sz w:val="28"/>
          <w:szCs w:val="28"/>
        </w:rPr>
        <w:t xml:space="preserve"> социально-экономического развития Ханты-Мансийского автономного округа - Югры до 2036 года с целевыми ориентирами до 2050 года</w:t>
      </w:r>
      <w:r w:rsidR="00CF7988" w:rsidRPr="00341E4E">
        <w:rPr>
          <w:rFonts w:ascii="Times New Roman" w:hAnsi="Times New Roman"/>
          <w:sz w:val="28"/>
          <w:szCs w:val="28"/>
        </w:rPr>
        <w:t>»</w:t>
      </w:r>
      <w:r w:rsidR="00DD2677" w:rsidRPr="00341E4E">
        <w:rPr>
          <w:rFonts w:ascii="Times New Roman" w:hAnsi="Times New Roman"/>
          <w:sz w:val="28"/>
          <w:szCs w:val="28"/>
        </w:rPr>
        <w:t>;</w:t>
      </w:r>
    </w:p>
    <w:p w14:paraId="3D313D3E" w14:textId="5C2B09FE" w:rsidR="00DD2677" w:rsidRPr="00341E4E" w:rsidRDefault="00CF7988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решением Думы Ханты-Мансийского района от 21.09.2018 № 341 </w:t>
      </w:r>
      <w:r w:rsidRPr="00341E4E">
        <w:rPr>
          <w:rFonts w:ascii="Times New Roman" w:hAnsi="Times New Roman"/>
          <w:sz w:val="28"/>
          <w:szCs w:val="28"/>
        </w:rPr>
        <w:br/>
        <w:t xml:space="preserve">«Об утверждении стратегии социально-экономического развития </w:t>
      </w:r>
      <w:r w:rsidR="00285DF5" w:rsidRPr="00341E4E">
        <w:rPr>
          <w:rFonts w:ascii="Times New Roman" w:hAnsi="Times New Roman"/>
          <w:sz w:val="28"/>
          <w:szCs w:val="28"/>
        </w:rPr>
        <w:br/>
      </w:r>
      <w:r w:rsidRPr="00341E4E">
        <w:rPr>
          <w:rFonts w:ascii="Times New Roman" w:hAnsi="Times New Roman"/>
          <w:sz w:val="28"/>
          <w:szCs w:val="28"/>
        </w:rPr>
        <w:t>Ханты-Мансийского района до 2030 года»</w:t>
      </w:r>
      <w:r w:rsidR="00DD2677" w:rsidRPr="00341E4E">
        <w:rPr>
          <w:rFonts w:ascii="Times New Roman" w:hAnsi="Times New Roman"/>
          <w:sz w:val="28"/>
          <w:szCs w:val="28"/>
        </w:rPr>
        <w:t>.</w:t>
      </w:r>
    </w:p>
    <w:p w14:paraId="250758C1" w14:textId="0F33AD90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Ответственный исполнитель Программы – комитет по образованию </w:t>
      </w:r>
      <w:r w:rsidR="00616615" w:rsidRPr="00341E4E">
        <w:rPr>
          <w:rFonts w:ascii="Times New Roman" w:hAnsi="Times New Roman"/>
          <w:sz w:val="28"/>
          <w:szCs w:val="28"/>
        </w:rPr>
        <w:t>А</w:t>
      </w:r>
      <w:r w:rsidRPr="00341E4E">
        <w:rPr>
          <w:rFonts w:ascii="Times New Roman" w:hAnsi="Times New Roman"/>
          <w:sz w:val="28"/>
          <w:szCs w:val="28"/>
        </w:rPr>
        <w:t>дминистрации Ханты-Мансийского района</w:t>
      </w:r>
      <w:r w:rsidR="00B86195">
        <w:rPr>
          <w:rFonts w:ascii="Times New Roman" w:hAnsi="Times New Roman"/>
          <w:sz w:val="28"/>
          <w:szCs w:val="28"/>
        </w:rPr>
        <w:t xml:space="preserve"> (далее – комитет по образованию)</w:t>
      </w:r>
      <w:r w:rsidRPr="00341E4E">
        <w:rPr>
          <w:rFonts w:ascii="Times New Roman" w:hAnsi="Times New Roman"/>
          <w:sz w:val="28"/>
          <w:szCs w:val="28"/>
        </w:rPr>
        <w:t xml:space="preserve"> и подведомственные ему муниципальные учреждения.</w:t>
      </w:r>
    </w:p>
    <w:p w14:paraId="25E4A6CD" w14:textId="77777777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Соисполнители Программы:</w:t>
      </w:r>
    </w:p>
    <w:p w14:paraId="4FDFD346" w14:textId="037EF4DD" w:rsidR="00DD2677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DD2677" w:rsidRPr="00341E4E">
        <w:rPr>
          <w:rFonts w:ascii="Times New Roman" w:hAnsi="Times New Roman"/>
          <w:color w:val="000000" w:themeColor="text1"/>
          <w:sz w:val="28"/>
          <w:szCs w:val="28"/>
        </w:rPr>
        <w:t>епартамент ст</w:t>
      </w:r>
      <w:r w:rsidR="006F25E7" w:rsidRPr="00341E4E">
        <w:rPr>
          <w:rFonts w:ascii="Times New Roman" w:hAnsi="Times New Roman"/>
          <w:color w:val="000000" w:themeColor="text1"/>
          <w:sz w:val="28"/>
          <w:szCs w:val="28"/>
        </w:rPr>
        <w:t>роительства, архитектуры и ЖКХ А</w:t>
      </w:r>
      <w:r w:rsidR="00DD2677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дминистрации </w:t>
      </w:r>
      <w:r w:rsidR="00CF7988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="00DD2677" w:rsidRPr="00341E4E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района;</w:t>
      </w:r>
    </w:p>
    <w:p w14:paraId="512A090F" w14:textId="4721F821" w:rsidR="00541A86" w:rsidRPr="00341E4E" w:rsidRDefault="00CF7988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541A86" w:rsidRPr="00341E4E">
        <w:rPr>
          <w:rFonts w:ascii="Times New Roman" w:hAnsi="Times New Roman"/>
          <w:color w:val="000000" w:themeColor="text1"/>
          <w:sz w:val="28"/>
          <w:szCs w:val="28"/>
        </w:rPr>
        <w:t>епартамент имущественных и земельных отношений Администрации Ханты-Мансийского района;</w:t>
      </w:r>
    </w:p>
    <w:p w14:paraId="6951E3CA" w14:textId="77777777" w:rsidR="00B86195" w:rsidRDefault="00541A86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lastRenderedPageBreak/>
        <w:t>управление по культуре, спорту и социальной политике Админис</w:t>
      </w:r>
      <w:r w:rsidR="00CF7988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трации Ханты-Мансийского района, </w:t>
      </w:r>
    </w:p>
    <w:p w14:paraId="141DC7BC" w14:textId="765656EE" w:rsidR="00541A86" w:rsidRPr="00341E4E" w:rsidRDefault="00CF7988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муниципальное автономное учреждение дополнительного образования «Спортивная школа Ханты-Мансийского района»;</w:t>
      </w:r>
    </w:p>
    <w:p w14:paraId="1DD643D2" w14:textId="164E755B" w:rsidR="00541A86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отдел организационного обеспечения деятельности муниципальных комиссий по делам несовершеннолетних и защите их прав Администрации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района;</w:t>
      </w:r>
    </w:p>
    <w:p w14:paraId="58B9053C" w14:textId="77777777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муниципальное казенное учреждение Ханты-Мансийского района «Управление капитального строительства и ремонта»;</w:t>
      </w:r>
    </w:p>
    <w:p w14:paraId="6BA96F7A" w14:textId="77777777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муниципальное казенное учреждение Ханты-Мансийского района «Централизованная бухгалтерия»;</w:t>
      </w:r>
    </w:p>
    <w:p w14:paraId="1017DADC" w14:textId="77777777" w:rsidR="00541A86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муниципальное автономное учреждение «Муниципальный методический центр»</w:t>
      </w:r>
      <w:r w:rsidR="00541A86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E26839E" w14:textId="596BC4E5" w:rsidR="00DD2677" w:rsidRPr="00341E4E" w:rsidRDefault="00541A86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>сельские поселения</w:t>
      </w:r>
      <w:r w:rsidR="00CF7988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Ханты-Мансийского района.</w:t>
      </w:r>
    </w:p>
    <w:p w14:paraId="0AD0F439" w14:textId="53374DD8" w:rsidR="00DD2677" w:rsidRPr="00341E4E" w:rsidRDefault="00DD267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Всего на реализа</w:t>
      </w:r>
      <w:r w:rsidR="00F21E75" w:rsidRPr="00341E4E">
        <w:rPr>
          <w:rFonts w:ascii="Times New Roman" w:hAnsi="Times New Roman"/>
          <w:sz w:val="28"/>
          <w:szCs w:val="28"/>
        </w:rPr>
        <w:t>цию Программы в 2025</w:t>
      </w:r>
      <w:r w:rsidRPr="00341E4E">
        <w:rPr>
          <w:rFonts w:ascii="Times New Roman" w:hAnsi="Times New Roman"/>
          <w:sz w:val="28"/>
          <w:szCs w:val="28"/>
        </w:rPr>
        <w:t xml:space="preserve"> году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запланировано 2</w:t>
      </w:r>
      <w:r w:rsidR="00DA11E0">
        <w:rPr>
          <w:rFonts w:ascii="Times New Roman" w:hAnsi="Times New Roman"/>
          <w:color w:val="000000" w:themeColor="text1"/>
          <w:sz w:val="28"/>
          <w:szCs w:val="28"/>
        </w:rPr>
        <w:t> 833 130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Pr="00341E4E">
        <w:rPr>
          <w:rFonts w:ascii="Times New Roman" w:hAnsi="Times New Roman"/>
          <w:sz w:val="28"/>
          <w:szCs w:val="28"/>
        </w:rPr>
        <w:t>, в том числе:</w:t>
      </w:r>
    </w:p>
    <w:p w14:paraId="4789C8D6" w14:textId="04E48802" w:rsidR="00EF6AA8" w:rsidRPr="00341E4E" w:rsidRDefault="00EF6AA8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средств</w:t>
      </w:r>
      <w:r w:rsidR="00A34B28" w:rsidRPr="00341E4E">
        <w:rPr>
          <w:rFonts w:ascii="Times New Roman" w:hAnsi="Times New Roman"/>
          <w:sz w:val="28"/>
          <w:szCs w:val="28"/>
        </w:rPr>
        <w:t>а</w:t>
      </w:r>
      <w:r w:rsidRPr="00341E4E">
        <w:rPr>
          <w:rFonts w:ascii="Times New Roman" w:hAnsi="Times New Roman"/>
          <w:sz w:val="28"/>
          <w:szCs w:val="28"/>
        </w:rPr>
        <w:t xml:space="preserve"> федерального бюджета </w:t>
      </w:r>
      <w:r w:rsidR="00360000" w:rsidRPr="00341E4E">
        <w:rPr>
          <w:rFonts w:ascii="Times New Roman" w:hAnsi="Times New Roman"/>
          <w:sz w:val="28"/>
          <w:szCs w:val="28"/>
        </w:rPr>
        <w:t>–</w:t>
      </w:r>
      <w:r w:rsidR="00A34B28" w:rsidRPr="00341E4E">
        <w:rPr>
          <w:rFonts w:ascii="Times New Roman" w:hAnsi="Times New Roman"/>
          <w:sz w:val="28"/>
          <w:szCs w:val="28"/>
        </w:rPr>
        <w:t xml:space="preserve">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71 536,0</w:t>
      </w:r>
      <w:r w:rsidR="00463ABE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124825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BEAA50B" w14:textId="736C76AE" w:rsidR="00EF6AA8" w:rsidRPr="00341E4E" w:rsidRDefault="007A524A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средств</w:t>
      </w:r>
      <w:r w:rsidR="00A34B28" w:rsidRPr="00341E4E">
        <w:rPr>
          <w:rFonts w:ascii="Times New Roman" w:hAnsi="Times New Roman"/>
          <w:sz w:val="28"/>
          <w:szCs w:val="28"/>
        </w:rPr>
        <w:t>а</w:t>
      </w:r>
      <w:r w:rsidRPr="00341E4E">
        <w:rPr>
          <w:rFonts w:ascii="Times New Roman" w:hAnsi="Times New Roman"/>
          <w:sz w:val="28"/>
          <w:szCs w:val="28"/>
        </w:rPr>
        <w:t xml:space="preserve"> </w:t>
      </w:r>
      <w:r w:rsidR="00D03B47" w:rsidRPr="00341E4E">
        <w:rPr>
          <w:rFonts w:ascii="Times New Roman" w:hAnsi="Times New Roman"/>
          <w:sz w:val="28"/>
          <w:szCs w:val="28"/>
        </w:rPr>
        <w:t>бюджета</w:t>
      </w:r>
      <w:r w:rsidR="000A3591" w:rsidRPr="00341E4E">
        <w:rPr>
          <w:rFonts w:ascii="Times New Roman" w:hAnsi="Times New Roman"/>
          <w:sz w:val="28"/>
          <w:szCs w:val="28"/>
        </w:rPr>
        <w:t xml:space="preserve"> </w:t>
      </w:r>
      <w:r w:rsidR="00C56B9B" w:rsidRPr="00341E4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="00CF7988" w:rsidRPr="00341E4E">
        <w:rPr>
          <w:rFonts w:ascii="Times New Roman" w:hAnsi="Times New Roman"/>
          <w:sz w:val="28"/>
          <w:szCs w:val="28"/>
        </w:rPr>
        <w:br/>
      </w:r>
      <w:r w:rsidR="00C56B9B" w:rsidRPr="00341E4E">
        <w:rPr>
          <w:rFonts w:ascii="Times New Roman" w:hAnsi="Times New Roman"/>
          <w:sz w:val="28"/>
          <w:szCs w:val="28"/>
        </w:rPr>
        <w:t xml:space="preserve">(далее – бюджет автономного округа) </w:t>
      </w:r>
      <w:r w:rsidR="00360000" w:rsidRPr="00341E4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A3591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3057">
        <w:rPr>
          <w:rFonts w:ascii="Times New Roman" w:hAnsi="Times New Roman"/>
          <w:color w:val="000000" w:themeColor="text1"/>
          <w:sz w:val="28"/>
          <w:szCs w:val="28"/>
        </w:rPr>
        <w:t>1 821 960,6</w:t>
      </w:r>
      <w:r w:rsidR="009202DB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тыс. </w:t>
      </w:r>
      <w:r w:rsidR="007F3CFC" w:rsidRPr="00341E4E">
        <w:rPr>
          <w:rFonts w:ascii="Times New Roman" w:hAnsi="Times New Roman"/>
          <w:color w:val="000000" w:themeColor="text1"/>
          <w:sz w:val="28"/>
          <w:szCs w:val="28"/>
        </w:rPr>
        <w:t>рублей</w:t>
      </w:r>
      <w:r w:rsidR="00EF6AA8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3CA4EAB" w14:textId="568A21A4" w:rsidR="007A524A" w:rsidRPr="00341E4E" w:rsidRDefault="00A34B28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с</w:t>
      </w:r>
      <w:r w:rsidR="007A524A" w:rsidRPr="00341E4E">
        <w:rPr>
          <w:rFonts w:ascii="Times New Roman" w:hAnsi="Times New Roman"/>
          <w:sz w:val="28"/>
          <w:szCs w:val="28"/>
        </w:rPr>
        <w:t>редств</w:t>
      </w:r>
      <w:r w:rsidRPr="00341E4E">
        <w:rPr>
          <w:rFonts w:ascii="Times New Roman" w:hAnsi="Times New Roman"/>
          <w:sz w:val="28"/>
          <w:szCs w:val="28"/>
        </w:rPr>
        <w:t>а</w:t>
      </w:r>
      <w:r w:rsidR="007A524A" w:rsidRPr="00341E4E">
        <w:rPr>
          <w:rFonts w:ascii="Times New Roman" w:hAnsi="Times New Roman"/>
          <w:sz w:val="28"/>
          <w:szCs w:val="28"/>
        </w:rPr>
        <w:t xml:space="preserve"> бюджета </w:t>
      </w:r>
      <w:r w:rsidR="00360000" w:rsidRPr="00341E4E">
        <w:rPr>
          <w:rFonts w:ascii="Times New Roman" w:hAnsi="Times New Roman"/>
          <w:sz w:val="28"/>
          <w:szCs w:val="28"/>
        </w:rPr>
        <w:t>Ханты-</w:t>
      </w:r>
      <w:r w:rsidR="000A3591" w:rsidRPr="00341E4E">
        <w:rPr>
          <w:rFonts w:ascii="Times New Roman" w:hAnsi="Times New Roman"/>
          <w:sz w:val="28"/>
          <w:szCs w:val="28"/>
        </w:rPr>
        <w:t xml:space="preserve">Мансийского </w:t>
      </w:r>
      <w:r w:rsidR="00D03B47" w:rsidRPr="00341E4E">
        <w:rPr>
          <w:rFonts w:ascii="Times New Roman" w:hAnsi="Times New Roman"/>
          <w:sz w:val="28"/>
          <w:szCs w:val="28"/>
        </w:rPr>
        <w:t xml:space="preserve">района </w:t>
      </w:r>
      <w:r w:rsidR="00C56B9B" w:rsidRPr="00341E4E">
        <w:rPr>
          <w:rFonts w:ascii="Times New Roman" w:hAnsi="Times New Roman"/>
          <w:sz w:val="28"/>
          <w:szCs w:val="28"/>
        </w:rPr>
        <w:t xml:space="preserve">(далее – бюджет </w:t>
      </w:r>
      <w:r w:rsidR="00CF7988" w:rsidRPr="00341E4E">
        <w:rPr>
          <w:rFonts w:ascii="Times New Roman" w:hAnsi="Times New Roman"/>
          <w:sz w:val="28"/>
          <w:szCs w:val="28"/>
        </w:rPr>
        <w:br/>
      </w:r>
      <w:r w:rsidR="00C56B9B" w:rsidRPr="00341E4E">
        <w:rPr>
          <w:rFonts w:ascii="Times New Roman" w:hAnsi="Times New Roman"/>
          <w:sz w:val="28"/>
          <w:szCs w:val="28"/>
        </w:rPr>
        <w:t xml:space="preserve">района) </w:t>
      </w:r>
      <w:r w:rsidR="00360000" w:rsidRPr="00341E4E">
        <w:rPr>
          <w:rFonts w:ascii="Times New Roman" w:hAnsi="Times New Roman"/>
          <w:sz w:val="28"/>
          <w:szCs w:val="28"/>
        </w:rPr>
        <w:t>–</w:t>
      </w:r>
      <w:r w:rsidRPr="00341E4E">
        <w:rPr>
          <w:rFonts w:ascii="Times New Roman" w:hAnsi="Times New Roman"/>
          <w:sz w:val="28"/>
          <w:szCs w:val="28"/>
        </w:rPr>
        <w:t xml:space="preserve">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939 633,4</w:t>
      </w:r>
      <w:r w:rsidR="009202DB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3CFC" w:rsidRPr="00341E4E"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="007A524A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руб</w:t>
      </w:r>
      <w:r w:rsidR="00DA1692" w:rsidRPr="00341E4E">
        <w:rPr>
          <w:rFonts w:ascii="Times New Roman" w:hAnsi="Times New Roman"/>
          <w:color w:val="000000" w:themeColor="text1"/>
          <w:sz w:val="28"/>
          <w:szCs w:val="28"/>
        </w:rPr>
        <w:t>лей</w:t>
      </w:r>
      <w:r w:rsidR="007A524A" w:rsidRPr="00341E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338CE63" w14:textId="6F5CD521" w:rsidR="007F319D" w:rsidRPr="00341E4E" w:rsidRDefault="000A3591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П</w:t>
      </w:r>
      <w:r w:rsidR="002360F7">
        <w:rPr>
          <w:rFonts w:ascii="Times New Roman" w:hAnsi="Times New Roman"/>
          <w:sz w:val="28"/>
          <w:szCs w:val="28"/>
        </w:rPr>
        <w:t>о состоянию на 31.12</w:t>
      </w:r>
      <w:r w:rsidR="00726792" w:rsidRPr="00341E4E">
        <w:rPr>
          <w:rFonts w:ascii="Times New Roman" w:hAnsi="Times New Roman"/>
          <w:sz w:val="28"/>
          <w:szCs w:val="28"/>
        </w:rPr>
        <w:t>.202</w:t>
      </w:r>
      <w:r w:rsidR="00F21E75" w:rsidRPr="00341E4E">
        <w:rPr>
          <w:rFonts w:ascii="Times New Roman" w:hAnsi="Times New Roman"/>
          <w:sz w:val="28"/>
          <w:szCs w:val="28"/>
        </w:rPr>
        <w:t>5</w:t>
      </w:r>
      <w:r w:rsidR="009F7359" w:rsidRPr="00341E4E">
        <w:rPr>
          <w:rFonts w:ascii="Times New Roman" w:hAnsi="Times New Roman"/>
          <w:sz w:val="28"/>
          <w:szCs w:val="28"/>
        </w:rPr>
        <w:t xml:space="preserve"> </w:t>
      </w:r>
      <w:r w:rsidRPr="00341E4E">
        <w:rPr>
          <w:rFonts w:ascii="Times New Roman" w:hAnsi="Times New Roman"/>
          <w:sz w:val="28"/>
          <w:szCs w:val="28"/>
        </w:rPr>
        <w:t xml:space="preserve">кассовое исполнение </w:t>
      </w:r>
      <w:r w:rsidR="007F3CFC" w:rsidRPr="00341E4E">
        <w:rPr>
          <w:rFonts w:ascii="Times New Roman" w:hAnsi="Times New Roman"/>
          <w:sz w:val="28"/>
          <w:szCs w:val="28"/>
        </w:rPr>
        <w:t xml:space="preserve">составило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 xml:space="preserve">2 737 510,2 </w:t>
      </w:r>
      <w:r w:rsidR="007A524A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тыс. </w:t>
      </w:r>
      <w:r w:rsidR="007A524A" w:rsidRPr="00341E4E">
        <w:rPr>
          <w:rFonts w:ascii="Times New Roman" w:hAnsi="Times New Roman"/>
          <w:sz w:val="28"/>
          <w:szCs w:val="28"/>
        </w:rPr>
        <w:t>руб</w:t>
      </w:r>
      <w:r w:rsidR="00DA1692" w:rsidRPr="00341E4E">
        <w:rPr>
          <w:rFonts w:ascii="Times New Roman" w:hAnsi="Times New Roman"/>
          <w:sz w:val="28"/>
          <w:szCs w:val="28"/>
        </w:rPr>
        <w:t>лей</w:t>
      </w:r>
      <w:r w:rsidR="007A524A" w:rsidRPr="00341E4E">
        <w:rPr>
          <w:rFonts w:ascii="Times New Roman" w:hAnsi="Times New Roman"/>
          <w:sz w:val="28"/>
          <w:szCs w:val="28"/>
        </w:rPr>
        <w:t xml:space="preserve"> или </w:t>
      </w:r>
      <w:r w:rsidR="002360F7">
        <w:rPr>
          <w:rFonts w:ascii="Times New Roman" w:hAnsi="Times New Roman"/>
          <w:sz w:val="28"/>
          <w:szCs w:val="28"/>
        </w:rPr>
        <w:t>96,6</w:t>
      </w:r>
      <w:r w:rsidR="00726792" w:rsidRPr="00341E4E">
        <w:rPr>
          <w:rFonts w:ascii="Times New Roman" w:hAnsi="Times New Roman"/>
          <w:sz w:val="28"/>
          <w:szCs w:val="28"/>
        </w:rPr>
        <w:t xml:space="preserve"> </w:t>
      </w:r>
      <w:r w:rsidR="007A524A" w:rsidRPr="00341E4E">
        <w:rPr>
          <w:rFonts w:ascii="Times New Roman" w:hAnsi="Times New Roman"/>
          <w:sz w:val="28"/>
          <w:szCs w:val="28"/>
        </w:rPr>
        <w:t>%, в том числе исполнение</w:t>
      </w:r>
      <w:r w:rsidR="00360000" w:rsidRPr="00341E4E">
        <w:rPr>
          <w:rFonts w:ascii="Times New Roman" w:hAnsi="Times New Roman"/>
          <w:sz w:val="28"/>
          <w:szCs w:val="28"/>
        </w:rPr>
        <w:t>:</w:t>
      </w:r>
      <w:r w:rsidR="007A524A" w:rsidRPr="00341E4E">
        <w:rPr>
          <w:rFonts w:ascii="Times New Roman" w:hAnsi="Times New Roman"/>
          <w:sz w:val="28"/>
          <w:szCs w:val="28"/>
        </w:rPr>
        <w:t xml:space="preserve"> </w:t>
      </w:r>
    </w:p>
    <w:p w14:paraId="755284C0" w14:textId="54C8CA2D" w:rsidR="007F319D" w:rsidRPr="00341E4E" w:rsidRDefault="007F319D" w:rsidP="004E02E3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федеральный бюджет </w:t>
      </w:r>
      <w:r w:rsidR="00E3502E" w:rsidRPr="00341E4E">
        <w:rPr>
          <w:rFonts w:ascii="Times New Roman" w:hAnsi="Times New Roman"/>
          <w:sz w:val="28"/>
          <w:szCs w:val="28"/>
        </w:rPr>
        <w:t xml:space="preserve">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71 145,6</w:t>
      </w:r>
      <w:r w:rsidR="008B757E" w:rsidRPr="00341E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17F86"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233EE3" w:rsidRPr="00341E4E">
        <w:rPr>
          <w:rFonts w:ascii="Times New Roman" w:hAnsi="Times New Roman"/>
          <w:color w:val="000000" w:themeColor="text1"/>
          <w:sz w:val="28"/>
          <w:szCs w:val="28"/>
        </w:rPr>
        <w:t>9,5</w:t>
      </w:r>
      <w:r w:rsidR="00726792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14:paraId="7B86AFB9" w14:textId="7721E1ED" w:rsidR="0050734E" w:rsidRPr="00341E4E" w:rsidRDefault="007A524A" w:rsidP="004E02E3">
      <w:pPr>
        <w:pStyle w:val="a4"/>
        <w:ind w:left="708" w:firstLine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бюджет</w:t>
      </w:r>
      <w:r w:rsidR="008A067F" w:rsidRPr="00341E4E">
        <w:rPr>
          <w:rFonts w:ascii="Times New Roman" w:hAnsi="Times New Roman"/>
          <w:sz w:val="28"/>
          <w:szCs w:val="28"/>
        </w:rPr>
        <w:t xml:space="preserve"> автономного округа</w:t>
      </w:r>
      <w:r w:rsidR="00C56B9B" w:rsidRPr="00341E4E">
        <w:rPr>
          <w:rFonts w:ascii="Times New Roman" w:hAnsi="Times New Roman"/>
          <w:sz w:val="28"/>
          <w:szCs w:val="28"/>
        </w:rPr>
        <w:t xml:space="preserve"> </w:t>
      </w:r>
      <w:r w:rsidR="00E3502E" w:rsidRPr="00341E4E">
        <w:rPr>
          <w:rFonts w:ascii="Times New Roman" w:hAnsi="Times New Roman"/>
          <w:sz w:val="28"/>
          <w:szCs w:val="28"/>
        </w:rPr>
        <w:t xml:space="preserve">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1 800 727,2</w:t>
      </w:r>
      <w:r w:rsidR="009202DB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</w:t>
      </w:r>
      <w:r w:rsidR="00DA1692" w:rsidRPr="00341E4E">
        <w:rPr>
          <w:rFonts w:ascii="Times New Roman" w:hAnsi="Times New Roman"/>
          <w:color w:val="000000" w:themeColor="text1"/>
          <w:sz w:val="28"/>
          <w:szCs w:val="28"/>
        </w:rPr>
        <w:t>лей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98,8</w:t>
      </w:r>
      <w:r w:rsidR="00233EE3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AE31C9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9BBC351" w14:textId="5EC3401F" w:rsidR="007A524A" w:rsidRPr="00341E4E" w:rsidRDefault="007A524A" w:rsidP="004E02E3">
      <w:pPr>
        <w:pStyle w:val="a4"/>
        <w:ind w:left="708" w:firstLine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бюджет</w:t>
      </w:r>
      <w:r w:rsidR="00AE31C9" w:rsidRPr="00341E4E">
        <w:rPr>
          <w:rFonts w:ascii="Times New Roman" w:hAnsi="Times New Roman"/>
          <w:sz w:val="28"/>
          <w:szCs w:val="28"/>
        </w:rPr>
        <w:t xml:space="preserve"> района</w:t>
      </w:r>
      <w:r w:rsidR="00E3502E" w:rsidRPr="00341E4E">
        <w:rPr>
          <w:rFonts w:ascii="Times New Roman" w:hAnsi="Times New Roman"/>
          <w:sz w:val="28"/>
          <w:szCs w:val="28"/>
        </w:rPr>
        <w:t xml:space="preserve">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865 637,5</w:t>
      </w:r>
      <w:r w:rsidR="009202DB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</w:t>
      </w:r>
      <w:r w:rsidR="00DA1692" w:rsidRPr="00341E4E">
        <w:rPr>
          <w:rFonts w:ascii="Times New Roman" w:hAnsi="Times New Roman"/>
          <w:color w:val="000000" w:themeColor="text1"/>
          <w:sz w:val="28"/>
          <w:szCs w:val="28"/>
        </w:rPr>
        <w:t>лей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92,1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%. </w:t>
      </w:r>
    </w:p>
    <w:p w14:paraId="02CE1DFC" w14:textId="48ADF960" w:rsidR="00F2414D" w:rsidRPr="00341E4E" w:rsidRDefault="009D2A5E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="00F2414D" w:rsidRPr="00341E4E">
        <w:rPr>
          <w:rFonts w:ascii="Times New Roman" w:hAnsi="Times New Roman" w:cs="Times New Roman"/>
          <w:sz w:val="28"/>
          <w:szCs w:val="28"/>
        </w:rPr>
        <w:t>«</w:t>
      </w:r>
      <w:r w:rsidRPr="00341E4E">
        <w:rPr>
          <w:rFonts w:ascii="Times New Roman" w:hAnsi="Times New Roman" w:cs="Times New Roman"/>
          <w:sz w:val="28"/>
          <w:szCs w:val="28"/>
        </w:rPr>
        <w:t>Педагоги и наставники</w:t>
      </w:r>
      <w:r w:rsidR="00F2414D" w:rsidRPr="00341E4E">
        <w:rPr>
          <w:rFonts w:ascii="Times New Roman" w:hAnsi="Times New Roman" w:cs="Times New Roman"/>
          <w:sz w:val="28"/>
          <w:szCs w:val="28"/>
        </w:rPr>
        <w:t>».</w:t>
      </w:r>
    </w:p>
    <w:p w14:paraId="4F309D93" w14:textId="42412941" w:rsidR="00561828" w:rsidRPr="00341E4E" w:rsidRDefault="0056182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Всего средств выделено на реализацию </w:t>
      </w:r>
      <w:r w:rsidR="009D2A5E" w:rsidRPr="00341E4E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Pr="00341E4E">
        <w:rPr>
          <w:rFonts w:ascii="Times New Roman" w:hAnsi="Times New Roman" w:cs="Times New Roman"/>
          <w:sz w:val="28"/>
          <w:szCs w:val="28"/>
        </w:rPr>
        <w:t xml:space="preserve">«Педагоги </w:t>
      </w:r>
      <w:r w:rsidR="00CF7988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 xml:space="preserve">и наставники» </w:t>
      </w:r>
      <w:r w:rsidR="00F2414D" w:rsidRPr="00341E4E">
        <w:rPr>
          <w:rFonts w:ascii="Times New Roman" w:hAnsi="Times New Roman" w:cs="Times New Roman"/>
          <w:sz w:val="28"/>
          <w:szCs w:val="28"/>
        </w:rPr>
        <w:t>в 202</w:t>
      </w:r>
      <w:r w:rsidR="00F21E75" w:rsidRPr="00341E4E">
        <w:rPr>
          <w:rFonts w:ascii="Times New Roman" w:hAnsi="Times New Roman" w:cs="Times New Roman"/>
          <w:sz w:val="28"/>
          <w:szCs w:val="28"/>
        </w:rPr>
        <w:t>5</w:t>
      </w:r>
      <w:r w:rsidR="00F2414D" w:rsidRPr="00341E4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60F7">
        <w:rPr>
          <w:rFonts w:ascii="Times New Roman" w:hAnsi="Times New Roman" w:cs="Times New Roman"/>
          <w:color w:val="000000" w:themeColor="text1"/>
          <w:sz w:val="28"/>
          <w:szCs w:val="28"/>
        </w:rPr>
        <w:t>68 584,6</w:t>
      </w:r>
      <w:r w:rsidR="00F2414D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414D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числе: </w:t>
      </w:r>
    </w:p>
    <w:p w14:paraId="5ECE2A85" w14:textId="5BC2A992" w:rsidR="00561828" w:rsidRPr="00341E4E" w:rsidRDefault="00561828" w:rsidP="004E02E3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федеральный бюджет –</w:t>
      </w:r>
      <w:r w:rsidR="002360F7">
        <w:rPr>
          <w:rFonts w:ascii="Times New Roman" w:hAnsi="Times New Roman"/>
          <w:sz w:val="28"/>
          <w:szCs w:val="28"/>
        </w:rPr>
        <w:t xml:space="preserve">   68 221,7</w:t>
      </w:r>
      <w:r w:rsidR="00953890" w:rsidRPr="00341E4E">
        <w:rPr>
          <w:rFonts w:ascii="Times New Roman" w:hAnsi="Times New Roman"/>
          <w:sz w:val="28"/>
          <w:szCs w:val="28"/>
        </w:rPr>
        <w:t xml:space="preserve"> </w:t>
      </w:r>
      <w:r w:rsidR="00953890"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14:paraId="2642250E" w14:textId="4B246904" w:rsidR="00561828" w:rsidRPr="00341E4E" w:rsidRDefault="00561828" w:rsidP="004E02E3">
      <w:pPr>
        <w:pStyle w:val="a4"/>
        <w:ind w:left="708" w:firstLine="1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бюджет автономного округа –</w:t>
      </w:r>
      <w:r w:rsidR="00953890" w:rsidRPr="00341E4E">
        <w:rPr>
          <w:rFonts w:ascii="Times New Roman" w:hAnsi="Times New Roman"/>
          <w:sz w:val="28"/>
          <w:szCs w:val="28"/>
        </w:rPr>
        <w:t xml:space="preserve">  357,0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953890"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341E4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29463C6" w14:textId="7F4B0586" w:rsidR="00561828" w:rsidRPr="00341E4E" w:rsidRDefault="00561828" w:rsidP="004E02E3">
      <w:pPr>
        <w:pStyle w:val="a4"/>
        <w:ind w:left="708" w:firstLine="1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бюджет района</w:t>
      </w:r>
      <w:r w:rsidR="00953890" w:rsidRPr="00341E4E">
        <w:rPr>
          <w:rFonts w:ascii="Times New Roman" w:hAnsi="Times New Roman"/>
          <w:sz w:val="28"/>
          <w:szCs w:val="28"/>
        </w:rPr>
        <w:t xml:space="preserve"> </w:t>
      </w:r>
      <w:r w:rsidRPr="00341E4E">
        <w:rPr>
          <w:rFonts w:ascii="Times New Roman" w:hAnsi="Times New Roman"/>
          <w:sz w:val="28"/>
          <w:szCs w:val="28"/>
        </w:rPr>
        <w:t>–</w:t>
      </w:r>
      <w:r w:rsidR="00953890" w:rsidRPr="00341E4E">
        <w:rPr>
          <w:rFonts w:ascii="Times New Roman" w:hAnsi="Times New Roman"/>
          <w:sz w:val="28"/>
          <w:szCs w:val="28"/>
        </w:rPr>
        <w:t xml:space="preserve">   5,9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953890" w:rsidRPr="00341E4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41E4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0B8924EF" w14:textId="5278AF1C" w:rsidR="00F2414D" w:rsidRPr="00341E4E" w:rsidRDefault="002360F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31.12</w:t>
      </w:r>
      <w:r w:rsidR="00953890" w:rsidRPr="00341E4E">
        <w:rPr>
          <w:rFonts w:ascii="Times New Roman" w:hAnsi="Times New Roman"/>
          <w:sz w:val="28"/>
          <w:szCs w:val="28"/>
        </w:rPr>
        <w:t>.2025 к</w:t>
      </w:r>
      <w:r w:rsidR="00F2414D" w:rsidRPr="00341E4E">
        <w:rPr>
          <w:rFonts w:ascii="Times New Roman" w:hAnsi="Times New Roman"/>
          <w:sz w:val="28"/>
          <w:szCs w:val="28"/>
        </w:rPr>
        <w:t xml:space="preserve">ассовое исполнение составило </w:t>
      </w:r>
      <w:r>
        <w:rPr>
          <w:rFonts w:ascii="Times New Roman" w:hAnsi="Times New Roman"/>
          <w:sz w:val="28"/>
          <w:szCs w:val="28"/>
        </w:rPr>
        <w:t>68 327,6</w:t>
      </w:r>
      <w:r w:rsidR="00F2414D" w:rsidRPr="00341E4E">
        <w:rPr>
          <w:rFonts w:ascii="Times New Roman" w:hAnsi="Times New Roman"/>
          <w:sz w:val="28"/>
          <w:szCs w:val="28"/>
        </w:rPr>
        <w:t xml:space="preserve"> тыс. руб. или </w:t>
      </w:r>
      <w:r>
        <w:rPr>
          <w:rFonts w:ascii="Times New Roman" w:hAnsi="Times New Roman"/>
          <w:sz w:val="28"/>
          <w:szCs w:val="28"/>
        </w:rPr>
        <w:t xml:space="preserve">99,6 </w:t>
      </w:r>
      <w:r w:rsidR="00F2414D" w:rsidRPr="00341E4E">
        <w:rPr>
          <w:rFonts w:ascii="Times New Roman" w:hAnsi="Times New Roman"/>
          <w:sz w:val="28"/>
          <w:szCs w:val="28"/>
        </w:rPr>
        <w:t>% от утвержденного плана.</w:t>
      </w:r>
    </w:p>
    <w:p w14:paraId="5754CEBB" w14:textId="7D5C7015" w:rsidR="00953890" w:rsidRPr="00341E4E" w:rsidRDefault="00953890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федеральный бюджет – </w:t>
      </w:r>
      <w:r w:rsidR="002360F7">
        <w:rPr>
          <w:rFonts w:ascii="Times New Roman" w:hAnsi="Times New Roman" w:cs="Times New Roman"/>
          <w:sz w:val="28"/>
          <w:szCs w:val="28"/>
        </w:rPr>
        <w:t>67 965,0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360F7">
        <w:rPr>
          <w:rFonts w:ascii="Times New Roman" w:hAnsi="Times New Roman" w:cs="Times New Roman"/>
          <w:sz w:val="28"/>
          <w:szCs w:val="28"/>
        </w:rPr>
        <w:t>99,6</w:t>
      </w:r>
      <w:r w:rsidRPr="00341E4E">
        <w:rPr>
          <w:rFonts w:ascii="Times New Roman" w:hAnsi="Times New Roman" w:cs="Times New Roman"/>
          <w:sz w:val="28"/>
          <w:szCs w:val="28"/>
        </w:rPr>
        <w:t>%;</w:t>
      </w:r>
    </w:p>
    <w:p w14:paraId="6B8BD012" w14:textId="606A524D" w:rsidR="00953890" w:rsidRPr="00341E4E" w:rsidRDefault="00953890" w:rsidP="00236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бюджет автономного округа – </w:t>
      </w:r>
      <w:r w:rsidR="002360F7">
        <w:rPr>
          <w:rFonts w:ascii="Times New Roman" w:hAnsi="Times New Roman" w:cs="Times New Roman"/>
          <w:sz w:val="28"/>
          <w:szCs w:val="28"/>
        </w:rPr>
        <w:t>356,7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360F7">
        <w:rPr>
          <w:rFonts w:ascii="Times New Roman" w:hAnsi="Times New Roman" w:cs="Times New Roman"/>
          <w:sz w:val="28"/>
          <w:szCs w:val="28"/>
        </w:rPr>
        <w:t>99,9</w:t>
      </w:r>
      <w:r w:rsidRPr="00341E4E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6DBA3135" w14:textId="7726F87D" w:rsidR="00953890" w:rsidRPr="00341E4E" w:rsidRDefault="002360F7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района– 5,9</w:t>
      </w:r>
      <w:r w:rsidR="00953890" w:rsidRPr="00341E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99,9</w:t>
      </w:r>
      <w:r w:rsidR="00953890" w:rsidRPr="00341E4E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50D71E4D" w14:textId="77777777" w:rsidR="00957678" w:rsidRPr="00341E4E" w:rsidRDefault="0095767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Бюджетные средства выделены на реализацию мероприятий:</w:t>
      </w:r>
    </w:p>
    <w:p w14:paraId="49BB5FD6" w14:textId="3D63FA33" w:rsidR="00561828" w:rsidRPr="00341E4E" w:rsidRDefault="0095767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 для </w:t>
      </w:r>
      <w:r w:rsidR="00561828" w:rsidRPr="00341E4E">
        <w:rPr>
          <w:rFonts w:ascii="Times New Roman" w:hAnsi="Times New Roman" w:cs="Times New Roman"/>
          <w:sz w:val="28"/>
          <w:szCs w:val="28"/>
        </w:rPr>
        <w:t>ежемесячно</w:t>
      </w:r>
      <w:r w:rsidRPr="00341E4E">
        <w:rPr>
          <w:rFonts w:ascii="Times New Roman" w:hAnsi="Times New Roman" w:cs="Times New Roman"/>
          <w:sz w:val="28"/>
          <w:szCs w:val="28"/>
        </w:rPr>
        <w:t>го</w:t>
      </w:r>
      <w:r w:rsidR="00561828" w:rsidRPr="00341E4E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Pr="00341E4E">
        <w:rPr>
          <w:rFonts w:ascii="Times New Roman" w:hAnsi="Times New Roman" w:cs="Times New Roman"/>
          <w:sz w:val="28"/>
          <w:szCs w:val="28"/>
        </w:rPr>
        <w:t>го</w:t>
      </w:r>
      <w:r w:rsidR="00561828" w:rsidRPr="00341E4E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 w:rsidRPr="00341E4E">
        <w:rPr>
          <w:rFonts w:ascii="Times New Roman" w:hAnsi="Times New Roman" w:cs="Times New Roman"/>
          <w:sz w:val="28"/>
          <w:szCs w:val="28"/>
        </w:rPr>
        <w:t>я</w:t>
      </w:r>
      <w:r w:rsidR="00561828" w:rsidRPr="00341E4E">
        <w:rPr>
          <w:rFonts w:ascii="Times New Roman" w:hAnsi="Times New Roman" w:cs="Times New Roman"/>
          <w:sz w:val="28"/>
          <w:szCs w:val="28"/>
        </w:rPr>
        <w:t xml:space="preserve"> советникам директоров </w:t>
      </w:r>
      <w:r w:rsidR="00CF7988" w:rsidRPr="00341E4E">
        <w:rPr>
          <w:rFonts w:ascii="Times New Roman" w:hAnsi="Times New Roman" w:cs="Times New Roman"/>
          <w:sz w:val="28"/>
          <w:szCs w:val="28"/>
        </w:rPr>
        <w:br/>
      </w:r>
      <w:r w:rsidR="00561828" w:rsidRPr="00341E4E">
        <w:rPr>
          <w:rFonts w:ascii="Times New Roman" w:hAnsi="Times New Roman" w:cs="Times New Roman"/>
          <w:sz w:val="28"/>
          <w:szCs w:val="28"/>
        </w:rPr>
        <w:t>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</w:t>
      </w:r>
      <w:r w:rsidR="002360F7">
        <w:rPr>
          <w:rFonts w:ascii="Times New Roman" w:hAnsi="Times New Roman" w:cs="Times New Roman"/>
          <w:sz w:val="28"/>
          <w:szCs w:val="28"/>
        </w:rPr>
        <w:t>;</w:t>
      </w:r>
    </w:p>
    <w:p w14:paraId="7D0C2111" w14:textId="4A770CA8" w:rsidR="00953890" w:rsidRPr="00341E4E" w:rsidRDefault="0095767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для </w:t>
      </w:r>
      <w:r w:rsidR="00953890" w:rsidRPr="00341E4E">
        <w:rPr>
          <w:rFonts w:ascii="Times New Roman" w:hAnsi="Times New Roman" w:cs="Times New Roman"/>
          <w:sz w:val="28"/>
          <w:szCs w:val="28"/>
        </w:rPr>
        <w:t>ежемесячно</w:t>
      </w:r>
      <w:r w:rsidRPr="00341E4E">
        <w:rPr>
          <w:rFonts w:ascii="Times New Roman" w:hAnsi="Times New Roman" w:cs="Times New Roman"/>
          <w:sz w:val="28"/>
          <w:szCs w:val="28"/>
        </w:rPr>
        <w:t>го денежного вознаграждения</w:t>
      </w:r>
      <w:r w:rsidR="00953890" w:rsidRPr="00341E4E">
        <w:rPr>
          <w:rFonts w:ascii="Times New Roman" w:hAnsi="Times New Roman" w:cs="Times New Roman"/>
          <w:sz w:val="28"/>
          <w:szCs w:val="28"/>
        </w:rPr>
        <w:t xml:space="preserve"> за классное руководство педагогическим работникам муниципальных общеобразовательных организаций.</w:t>
      </w:r>
    </w:p>
    <w:p w14:paraId="2D810D49" w14:textId="4A812008" w:rsidR="00954DE4" w:rsidRPr="00341E4E" w:rsidRDefault="00954DE4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Комплексы процессных мероприятий.</w:t>
      </w:r>
    </w:p>
    <w:p w14:paraId="7D2D9C3A" w14:textId="7117917F" w:rsidR="0046115B" w:rsidRPr="00341E4E" w:rsidRDefault="0046115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Всего на реализацию комплексов процессных мероприятий</w:t>
      </w:r>
      <w:r w:rsidR="00954DE4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A40588" w:rsidRPr="00341E4E">
        <w:rPr>
          <w:rFonts w:ascii="Times New Roman" w:hAnsi="Times New Roman" w:cs="Times New Roman"/>
          <w:sz w:val="28"/>
          <w:szCs w:val="28"/>
        </w:rPr>
        <w:t>выделено:</w:t>
      </w:r>
    </w:p>
    <w:p w14:paraId="7A7AA719" w14:textId="758BE5DD" w:rsidR="00954DE4" w:rsidRPr="00341E4E" w:rsidRDefault="002360F7" w:rsidP="004E02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2 764 545,4 </w:t>
      </w:r>
      <w:r w:rsidR="00954DE4"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954DE4" w:rsidRPr="00341E4E">
        <w:rPr>
          <w:rFonts w:ascii="Times New Roman" w:hAnsi="Times New Roman"/>
          <w:sz w:val="28"/>
          <w:szCs w:val="28"/>
        </w:rPr>
        <w:t>, в том числе:</w:t>
      </w:r>
    </w:p>
    <w:p w14:paraId="4E6955C1" w14:textId="3499BF9B" w:rsidR="00954DE4" w:rsidRPr="00341E4E" w:rsidRDefault="00954DE4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>федеральн</w:t>
      </w:r>
      <w:r w:rsidR="00227DE9" w:rsidRPr="00341E4E">
        <w:rPr>
          <w:rFonts w:ascii="Times New Roman" w:hAnsi="Times New Roman"/>
          <w:sz w:val="28"/>
          <w:szCs w:val="28"/>
        </w:rPr>
        <w:t>ый</w:t>
      </w:r>
      <w:r w:rsidRPr="00341E4E">
        <w:rPr>
          <w:rFonts w:ascii="Times New Roman" w:hAnsi="Times New Roman"/>
          <w:sz w:val="28"/>
          <w:szCs w:val="28"/>
        </w:rPr>
        <w:t xml:space="preserve"> бюджет 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3 314,3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14:paraId="3A0BA7B4" w14:textId="7D038923" w:rsidR="00954DE4" w:rsidRPr="00341E4E" w:rsidRDefault="00954DE4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автономного </w:t>
      </w:r>
      <w:r w:rsidR="00AC4508" w:rsidRPr="00341E4E">
        <w:rPr>
          <w:rFonts w:ascii="Times New Roman" w:hAnsi="Times New Roman"/>
          <w:sz w:val="28"/>
          <w:szCs w:val="28"/>
        </w:rPr>
        <w:t xml:space="preserve">округа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– 1 821 603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>,6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14:paraId="6C2D6F04" w14:textId="0B8D87D9" w:rsidR="00954DE4" w:rsidRPr="00341E4E" w:rsidRDefault="001B77D2" w:rsidP="004E02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</w:t>
      </w:r>
      <w:r w:rsidR="00954DE4" w:rsidRPr="00341E4E">
        <w:rPr>
          <w:rFonts w:ascii="Times New Roman" w:hAnsi="Times New Roman"/>
          <w:sz w:val="28"/>
          <w:szCs w:val="28"/>
        </w:rPr>
        <w:t>района</w:t>
      </w:r>
      <w:r w:rsidRPr="00341E4E">
        <w:rPr>
          <w:rFonts w:ascii="Times New Roman" w:hAnsi="Times New Roman"/>
          <w:sz w:val="28"/>
          <w:szCs w:val="28"/>
        </w:rPr>
        <w:t xml:space="preserve"> </w:t>
      </w:r>
      <w:r w:rsidR="00954DE4" w:rsidRPr="00341E4E">
        <w:rPr>
          <w:rFonts w:ascii="Times New Roman" w:hAnsi="Times New Roman"/>
          <w:sz w:val="28"/>
          <w:szCs w:val="28"/>
        </w:rPr>
        <w:t xml:space="preserve">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939 627,5</w:t>
      </w:r>
      <w:r w:rsidR="00954DE4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14:paraId="2608E95C" w14:textId="1BF64AAF" w:rsidR="00954DE4" w:rsidRPr="002360F7" w:rsidRDefault="002360F7" w:rsidP="002360F7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31.12.</w:t>
      </w:r>
      <w:r w:rsidR="00954DE4" w:rsidRPr="00341E4E">
        <w:rPr>
          <w:rFonts w:ascii="Times New Roman" w:hAnsi="Times New Roman"/>
          <w:sz w:val="28"/>
          <w:szCs w:val="28"/>
        </w:rPr>
        <w:t xml:space="preserve">2025 кассовое исполнение составило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2 669 182,6 </w:t>
      </w:r>
      <w:r w:rsidR="00954DE4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>рублей или 96,6</w:t>
      </w:r>
      <w:r w:rsidR="00954DE4" w:rsidRPr="00341E4E">
        <w:rPr>
          <w:rFonts w:ascii="Times New Roman" w:hAnsi="Times New Roman"/>
          <w:sz w:val="28"/>
          <w:szCs w:val="28"/>
        </w:rPr>
        <w:t xml:space="preserve"> %, в том числе исполнение: </w:t>
      </w:r>
    </w:p>
    <w:p w14:paraId="3EED4078" w14:textId="0837A573" w:rsidR="00954DE4" w:rsidRPr="00341E4E" w:rsidRDefault="00954DE4" w:rsidP="004E02E3">
      <w:pPr>
        <w:pStyle w:val="a4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="002360F7">
        <w:rPr>
          <w:rFonts w:ascii="Times New Roman" w:hAnsi="Times New Roman"/>
          <w:sz w:val="28"/>
          <w:szCs w:val="28"/>
        </w:rPr>
        <w:t>3 180,5</w:t>
      </w:r>
      <w:r w:rsidRPr="00341E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 или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96</w:t>
      </w:r>
      <w:r w:rsidR="00F0678D" w:rsidRPr="00341E4E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%;</w:t>
      </w:r>
    </w:p>
    <w:p w14:paraId="2ECF1177" w14:textId="24516A26" w:rsidR="00954DE4" w:rsidRPr="00341E4E" w:rsidRDefault="00954DE4" w:rsidP="004E02E3">
      <w:pPr>
        <w:pStyle w:val="a4"/>
        <w:ind w:left="708" w:firstLine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автономного округа 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1 800 370,5 тыс. рублей или 98,8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%; </w:t>
      </w:r>
    </w:p>
    <w:p w14:paraId="58DDBBD9" w14:textId="20135AC3" w:rsidR="00954DE4" w:rsidRPr="00341E4E" w:rsidRDefault="00954DE4" w:rsidP="004E02E3">
      <w:pPr>
        <w:pStyle w:val="a4"/>
        <w:ind w:left="708" w:firstLine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бюджет района– </w:t>
      </w:r>
      <w:r w:rsidR="002360F7">
        <w:rPr>
          <w:rFonts w:ascii="Times New Roman" w:hAnsi="Times New Roman"/>
          <w:color w:val="000000" w:themeColor="text1"/>
          <w:sz w:val="28"/>
          <w:szCs w:val="28"/>
        </w:rPr>
        <w:t>865 631,6 тыс. рублей или 92,1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 %. </w:t>
      </w:r>
    </w:p>
    <w:p w14:paraId="4DA656A1" w14:textId="77168A3B" w:rsidR="00090DAE" w:rsidRPr="00341E4E" w:rsidRDefault="00090DAE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="0046115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деятельности Комитета по образованию Админис</w:t>
      </w:r>
      <w:r w:rsidR="0046115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трации Ханты-Мансийского района»</w:t>
      </w:r>
    </w:p>
    <w:p w14:paraId="3F4C8B79" w14:textId="4452F13D" w:rsidR="00090DAE" w:rsidRPr="00341E4E" w:rsidRDefault="00090DAE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Предусмотрено из</w:t>
      </w:r>
      <w:r w:rsidR="00E279CC">
        <w:rPr>
          <w:rFonts w:ascii="Times New Roman" w:hAnsi="Times New Roman" w:cs="Times New Roman"/>
          <w:sz w:val="28"/>
          <w:szCs w:val="28"/>
        </w:rPr>
        <w:t xml:space="preserve"> средств бюджета района 40 057,9</w:t>
      </w:r>
      <w:r w:rsidR="00DA11E0">
        <w:rPr>
          <w:rFonts w:ascii="Times New Roman" w:hAnsi="Times New Roman" w:cs="Times New Roman"/>
          <w:sz w:val="28"/>
          <w:szCs w:val="28"/>
        </w:rPr>
        <w:t>0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E279CC">
        <w:rPr>
          <w:rFonts w:ascii="Times New Roman" w:hAnsi="Times New Roman" w:cs="Times New Roman"/>
          <w:sz w:val="28"/>
          <w:szCs w:val="28"/>
        </w:rPr>
        <w:t xml:space="preserve">блей, </w:t>
      </w:r>
      <w:r w:rsidR="00E279CC">
        <w:rPr>
          <w:rFonts w:ascii="Times New Roman" w:hAnsi="Times New Roman" w:cs="Times New Roman"/>
          <w:sz w:val="28"/>
          <w:szCs w:val="28"/>
        </w:rPr>
        <w:br/>
        <w:t>из них исполнено 38 672,2 тыс. рублей или 96,5</w:t>
      </w:r>
      <w:r w:rsidRPr="00341E4E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60E60B56" w14:textId="768F6FC7" w:rsidR="00090DAE" w:rsidRPr="00341E4E" w:rsidRDefault="00090DAE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Средства выделены на содержание комитета по образованию, </w:t>
      </w:r>
      <w:r w:rsidRPr="00341E4E">
        <w:rPr>
          <w:rFonts w:ascii="Times New Roman" w:hAnsi="Times New Roman" w:cs="Times New Roman"/>
          <w:sz w:val="28"/>
          <w:szCs w:val="28"/>
        </w:rPr>
        <w:br/>
        <w:t>в том числе на заработную плату, коммунальные услуги, услуги связи, приобретение основных средств и материальных запасов и прочие расходы.</w:t>
      </w:r>
    </w:p>
    <w:p w14:paraId="283B58B0" w14:textId="6B9977EA" w:rsidR="00A40588" w:rsidRPr="00341E4E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«Стимулирование лидеров и поддержка системы воспитания»:</w:t>
      </w:r>
    </w:p>
    <w:p w14:paraId="07C619F4" w14:textId="59B4E459" w:rsidR="00A40588" w:rsidRPr="00BA447C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Предусмотрено и</w:t>
      </w:r>
      <w:r w:rsidR="00E279CC">
        <w:rPr>
          <w:rFonts w:ascii="Times New Roman" w:hAnsi="Times New Roman" w:cs="Times New Roman"/>
          <w:sz w:val="28"/>
          <w:szCs w:val="28"/>
        </w:rPr>
        <w:t>з средств бюджета района 944,9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</w:t>
      </w:r>
      <w:r w:rsidR="00E279CC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E279CC">
        <w:rPr>
          <w:rFonts w:ascii="Times New Roman" w:hAnsi="Times New Roman" w:cs="Times New Roman"/>
          <w:sz w:val="28"/>
          <w:szCs w:val="28"/>
        </w:rPr>
        <w:br/>
        <w:t>из них исполнено 889,1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E279CC">
        <w:rPr>
          <w:rFonts w:ascii="Times New Roman" w:hAnsi="Times New Roman" w:cs="Times New Roman"/>
          <w:sz w:val="28"/>
          <w:szCs w:val="28"/>
        </w:rPr>
        <w:t>ей или 94,1</w:t>
      </w:r>
      <w:r w:rsidRPr="00341E4E">
        <w:rPr>
          <w:rFonts w:ascii="Times New Roman" w:hAnsi="Times New Roman" w:cs="Times New Roman"/>
          <w:sz w:val="28"/>
          <w:szCs w:val="28"/>
        </w:rPr>
        <w:t xml:space="preserve">%, на реализацию следующих </w:t>
      </w:r>
      <w:r w:rsidRPr="00BA447C">
        <w:rPr>
          <w:rFonts w:ascii="Times New Roman" w:hAnsi="Times New Roman" w:cs="Times New Roman"/>
          <w:sz w:val="28"/>
          <w:szCs w:val="28"/>
        </w:rPr>
        <w:t>мероприятий:</w:t>
      </w:r>
    </w:p>
    <w:p w14:paraId="55DE5A17" w14:textId="3A808D60" w:rsidR="00A40588" w:rsidRPr="00BA447C" w:rsidRDefault="00A40588" w:rsidP="00B86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47C">
        <w:rPr>
          <w:rFonts w:ascii="Times New Roman" w:hAnsi="Times New Roman" w:cs="Times New Roman"/>
          <w:sz w:val="28"/>
          <w:szCs w:val="28"/>
        </w:rPr>
        <w:t>с 26</w:t>
      </w:r>
      <w:r w:rsidR="00541A86" w:rsidRPr="00BA447C">
        <w:rPr>
          <w:rFonts w:ascii="Times New Roman" w:hAnsi="Times New Roman" w:cs="Times New Roman"/>
          <w:sz w:val="28"/>
          <w:szCs w:val="28"/>
        </w:rPr>
        <w:t>.02.</w:t>
      </w:r>
      <w:r w:rsidRPr="00BA447C">
        <w:rPr>
          <w:rFonts w:ascii="Times New Roman" w:hAnsi="Times New Roman" w:cs="Times New Roman"/>
          <w:sz w:val="28"/>
          <w:szCs w:val="28"/>
        </w:rPr>
        <w:t>2025</w:t>
      </w:r>
      <w:r w:rsidR="00541A86" w:rsidRPr="00BA447C">
        <w:rPr>
          <w:rFonts w:ascii="Times New Roman" w:hAnsi="Times New Roman" w:cs="Times New Roman"/>
          <w:sz w:val="28"/>
          <w:szCs w:val="28"/>
        </w:rPr>
        <w:t xml:space="preserve"> </w:t>
      </w:r>
      <w:r w:rsidRPr="00BA447C">
        <w:rPr>
          <w:rFonts w:ascii="Times New Roman" w:hAnsi="Times New Roman" w:cs="Times New Roman"/>
          <w:sz w:val="28"/>
          <w:szCs w:val="28"/>
        </w:rPr>
        <w:t>по 28</w:t>
      </w:r>
      <w:r w:rsidR="00541A86" w:rsidRPr="00BA447C">
        <w:rPr>
          <w:rFonts w:ascii="Times New Roman" w:hAnsi="Times New Roman" w:cs="Times New Roman"/>
          <w:sz w:val="28"/>
          <w:szCs w:val="28"/>
        </w:rPr>
        <w:t>.02.</w:t>
      </w:r>
      <w:r w:rsidRPr="00BA447C">
        <w:rPr>
          <w:rFonts w:ascii="Times New Roman" w:hAnsi="Times New Roman" w:cs="Times New Roman"/>
          <w:sz w:val="28"/>
          <w:szCs w:val="28"/>
        </w:rPr>
        <w:t xml:space="preserve">2025 на базе </w:t>
      </w:r>
      <w:r w:rsidR="00B86195">
        <w:rPr>
          <w:rFonts w:ascii="Times New Roman" w:hAnsi="Times New Roman" w:cs="Times New Roman"/>
          <w:sz w:val="28"/>
          <w:szCs w:val="28"/>
        </w:rPr>
        <w:t>муниципального автономного образовательного учреждения Ханты – Мансийского района</w:t>
      </w:r>
      <w:r w:rsidRPr="00BA447C">
        <w:rPr>
          <w:rFonts w:ascii="Times New Roman" w:hAnsi="Times New Roman" w:cs="Times New Roman"/>
          <w:sz w:val="28"/>
          <w:szCs w:val="28"/>
        </w:rPr>
        <w:t xml:space="preserve"> «СОШ д. Ярки» муниципального этапа всероссийских конкурсов профессионального мастерства </w:t>
      </w:r>
      <w:r w:rsidR="00285DF5" w:rsidRPr="00BA447C">
        <w:rPr>
          <w:rFonts w:ascii="Times New Roman" w:hAnsi="Times New Roman" w:cs="Times New Roman"/>
          <w:sz w:val="28"/>
          <w:szCs w:val="28"/>
        </w:rPr>
        <w:br/>
      </w:r>
      <w:r w:rsidRPr="00BA447C">
        <w:rPr>
          <w:rFonts w:ascii="Times New Roman" w:hAnsi="Times New Roman" w:cs="Times New Roman"/>
          <w:sz w:val="28"/>
          <w:szCs w:val="28"/>
        </w:rPr>
        <w:t xml:space="preserve">в сфере образования Ханты-Мансийского района «Педагог года </w:t>
      </w:r>
      <w:r w:rsidR="00285DF5" w:rsidRPr="00BA447C">
        <w:rPr>
          <w:rFonts w:ascii="Times New Roman" w:hAnsi="Times New Roman" w:cs="Times New Roman"/>
          <w:sz w:val="28"/>
          <w:szCs w:val="28"/>
        </w:rPr>
        <w:br/>
      </w:r>
      <w:r w:rsidRPr="00BA447C">
        <w:rPr>
          <w:rFonts w:ascii="Times New Roman" w:hAnsi="Times New Roman" w:cs="Times New Roman"/>
          <w:sz w:val="28"/>
          <w:szCs w:val="28"/>
        </w:rPr>
        <w:t xml:space="preserve">Ханты-Мансийского района – 2025». В конкурсе приняли участие </w:t>
      </w:r>
      <w:r w:rsidR="00A70D4B" w:rsidRPr="00BA447C">
        <w:rPr>
          <w:rFonts w:ascii="Times New Roman" w:hAnsi="Times New Roman" w:cs="Times New Roman"/>
          <w:sz w:val="28"/>
          <w:szCs w:val="28"/>
        </w:rPr>
        <w:br/>
      </w:r>
      <w:r w:rsidRPr="00BA447C">
        <w:rPr>
          <w:rFonts w:ascii="Times New Roman" w:hAnsi="Times New Roman" w:cs="Times New Roman"/>
          <w:sz w:val="28"/>
          <w:szCs w:val="28"/>
        </w:rPr>
        <w:t>13 педагогов из 23 образовательных организаци</w:t>
      </w:r>
      <w:r w:rsidR="00B86195">
        <w:rPr>
          <w:rFonts w:ascii="Times New Roman" w:hAnsi="Times New Roman" w:cs="Times New Roman"/>
          <w:sz w:val="28"/>
          <w:szCs w:val="28"/>
        </w:rPr>
        <w:t>и</w:t>
      </w:r>
      <w:r w:rsidRPr="00BA447C">
        <w:rPr>
          <w:rFonts w:ascii="Times New Roman" w:hAnsi="Times New Roman" w:cs="Times New Roman"/>
          <w:sz w:val="28"/>
          <w:szCs w:val="28"/>
        </w:rPr>
        <w:t xml:space="preserve"> района. В региональном этапе конкурса профессионального мастерства в сфере образования «Педагог года Югры – 2025» приняли участие 6 педагогов по шести номинациям. Учитель начальных классов </w:t>
      </w:r>
      <w:r w:rsidR="00B86195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учреждения Ханты – Мансийского района </w:t>
      </w:r>
      <w:r w:rsidRPr="00BA447C">
        <w:rPr>
          <w:rFonts w:ascii="Times New Roman" w:hAnsi="Times New Roman" w:cs="Times New Roman"/>
          <w:sz w:val="28"/>
          <w:szCs w:val="28"/>
        </w:rPr>
        <w:t>«НОШ п. Горноправдинск» в номинации «От сердца к сердцу» заняла II место и получила «Приз родительских симпатий»;</w:t>
      </w:r>
    </w:p>
    <w:p w14:paraId="4E3303E3" w14:textId="55DCBDD3" w:rsidR="00A40588" w:rsidRPr="00BA447C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47C">
        <w:rPr>
          <w:rFonts w:ascii="Times New Roman" w:hAnsi="Times New Roman" w:cs="Times New Roman"/>
          <w:sz w:val="28"/>
          <w:szCs w:val="28"/>
        </w:rPr>
        <w:t xml:space="preserve">участия обучающихся в региональном этапе Всероссийской олимпиады школьников (региональном этапе ВСОШ приняли участие </w:t>
      </w:r>
      <w:r w:rsidR="00285DF5" w:rsidRPr="00BA447C">
        <w:rPr>
          <w:rFonts w:ascii="Times New Roman" w:hAnsi="Times New Roman" w:cs="Times New Roman"/>
          <w:sz w:val="28"/>
          <w:szCs w:val="28"/>
        </w:rPr>
        <w:t>в</w:t>
      </w:r>
      <w:r w:rsidRPr="00BA447C">
        <w:rPr>
          <w:rFonts w:ascii="Times New Roman" w:hAnsi="Times New Roman" w:cs="Times New Roman"/>
          <w:sz w:val="28"/>
          <w:szCs w:val="28"/>
        </w:rPr>
        <w:t xml:space="preserve"> региональном этапе Всероссийской олимпиады школьников в 2024 – 2025 учебном году, приняло участие 17 обучающихся, 19 человеко-участников 8, 9-11 классов </w:t>
      </w:r>
      <w:r w:rsidR="00285DF5" w:rsidRPr="00BA447C">
        <w:rPr>
          <w:rFonts w:ascii="Times New Roman" w:hAnsi="Times New Roman" w:cs="Times New Roman"/>
          <w:sz w:val="28"/>
          <w:szCs w:val="28"/>
        </w:rPr>
        <w:br/>
      </w:r>
      <w:r w:rsidRPr="00BA447C">
        <w:rPr>
          <w:rFonts w:ascii="Times New Roman" w:hAnsi="Times New Roman" w:cs="Times New Roman"/>
          <w:sz w:val="28"/>
          <w:szCs w:val="28"/>
        </w:rPr>
        <w:t xml:space="preserve">из 10 общеобразовательных организаций Ханты-Мансийского района </w:t>
      </w:r>
      <w:r w:rsidR="00285DF5" w:rsidRPr="00BA447C">
        <w:rPr>
          <w:rFonts w:ascii="Times New Roman" w:hAnsi="Times New Roman" w:cs="Times New Roman"/>
          <w:sz w:val="28"/>
          <w:szCs w:val="28"/>
        </w:rPr>
        <w:br/>
      </w:r>
      <w:r w:rsidRPr="00BA447C">
        <w:rPr>
          <w:rFonts w:ascii="Times New Roman" w:hAnsi="Times New Roman" w:cs="Times New Roman"/>
          <w:sz w:val="28"/>
          <w:szCs w:val="28"/>
        </w:rPr>
        <w:t xml:space="preserve">по 9 учебным предметам (русский язык, история, биология, математика, обществознание, литература, химия, право, физическая культура);  </w:t>
      </w:r>
    </w:p>
    <w:p w14:paraId="16290C03" w14:textId="0B057A43" w:rsidR="00A40588" w:rsidRPr="00BA447C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47C">
        <w:rPr>
          <w:rFonts w:ascii="Times New Roman" w:hAnsi="Times New Roman" w:cs="Times New Roman"/>
          <w:sz w:val="28"/>
          <w:szCs w:val="28"/>
        </w:rPr>
        <w:t xml:space="preserve">встреча </w:t>
      </w:r>
      <w:r w:rsidR="00541A86" w:rsidRPr="00BA447C">
        <w:rPr>
          <w:rFonts w:ascii="Times New Roman" w:hAnsi="Times New Roman" w:cs="Times New Roman"/>
          <w:sz w:val="28"/>
          <w:szCs w:val="28"/>
        </w:rPr>
        <w:t>Г</w:t>
      </w:r>
      <w:r w:rsidRPr="00BA447C">
        <w:rPr>
          <w:rFonts w:ascii="Times New Roman" w:hAnsi="Times New Roman" w:cs="Times New Roman"/>
          <w:sz w:val="28"/>
          <w:szCs w:val="28"/>
        </w:rPr>
        <w:t xml:space="preserve">лавы Ханты-Мансийского района, председателя (заместителя председателя) Думы Ханты-Мансийского района седьмого созыва </w:t>
      </w:r>
      <w:r w:rsidR="00285DF5" w:rsidRPr="00BA447C">
        <w:rPr>
          <w:rFonts w:ascii="Times New Roman" w:hAnsi="Times New Roman" w:cs="Times New Roman"/>
          <w:sz w:val="28"/>
          <w:szCs w:val="28"/>
        </w:rPr>
        <w:br/>
      </w:r>
      <w:r w:rsidRPr="00BA447C">
        <w:rPr>
          <w:rFonts w:ascii="Times New Roman" w:hAnsi="Times New Roman" w:cs="Times New Roman"/>
          <w:sz w:val="28"/>
          <w:szCs w:val="28"/>
        </w:rPr>
        <w:t>с обучающимися общеобразовательных организаций Ханты-Мансийского района, приуроченная к Дню местного самоуправления 18</w:t>
      </w:r>
      <w:r w:rsidR="00A70D4B" w:rsidRPr="00BA447C">
        <w:rPr>
          <w:rFonts w:ascii="Times New Roman" w:hAnsi="Times New Roman" w:cs="Times New Roman"/>
          <w:sz w:val="28"/>
          <w:szCs w:val="28"/>
        </w:rPr>
        <w:t>.04.</w:t>
      </w:r>
      <w:r w:rsidRPr="00BA447C">
        <w:rPr>
          <w:rFonts w:ascii="Times New Roman" w:hAnsi="Times New Roman" w:cs="Times New Roman"/>
          <w:sz w:val="28"/>
          <w:szCs w:val="28"/>
        </w:rPr>
        <w:t>2025 (в мероприятии приняли участие 105 человек);</w:t>
      </w:r>
    </w:p>
    <w:p w14:paraId="3FBE7BD3" w14:textId="57CD95AE" w:rsidR="00A40588" w:rsidRPr="00BA447C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47C">
        <w:rPr>
          <w:rFonts w:ascii="Times New Roman" w:hAnsi="Times New Roman" w:cs="Times New Roman"/>
          <w:sz w:val="28"/>
          <w:szCs w:val="28"/>
        </w:rPr>
        <w:t>проведение Бала выпускников Ханты-Мансийского района 2025 года;</w:t>
      </w:r>
    </w:p>
    <w:p w14:paraId="09A111FE" w14:textId="06638AA0" w:rsidR="00A40588" w:rsidRPr="00BA447C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47C">
        <w:rPr>
          <w:rFonts w:ascii="Times New Roman" w:hAnsi="Times New Roman" w:cs="Times New Roman"/>
          <w:sz w:val="28"/>
          <w:szCs w:val="28"/>
        </w:rPr>
        <w:t>встреча Главы Ханты-Мансийского района с выпускниками 2025 года, получившими аттестаты особого образца с отличием, вручение грантов главы района;</w:t>
      </w:r>
    </w:p>
    <w:p w14:paraId="033BE391" w14:textId="539F60BD" w:rsidR="00A40588" w:rsidRPr="00BA447C" w:rsidRDefault="00A4058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47C">
        <w:rPr>
          <w:rFonts w:ascii="Times New Roman" w:hAnsi="Times New Roman" w:cs="Times New Roman"/>
          <w:sz w:val="28"/>
          <w:szCs w:val="28"/>
        </w:rPr>
        <w:t>торжественная встреча Главы Ханты-Мансийского района с выпускниками 2025 года, получившими аттестаты с отличием, которая состоялась 27</w:t>
      </w:r>
      <w:r w:rsidR="00A70D4B" w:rsidRPr="00BA447C">
        <w:rPr>
          <w:rFonts w:ascii="Times New Roman" w:hAnsi="Times New Roman" w:cs="Times New Roman"/>
          <w:sz w:val="28"/>
          <w:szCs w:val="28"/>
        </w:rPr>
        <w:t>.06.</w:t>
      </w:r>
      <w:r w:rsidRPr="00BA447C">
        <w:rPr>
          <w:rFonts w:ascii="Times New Roman" w:hAnsi="Times New Roman" w:cs="Times New Roman"/>
          <w:sz w:val="28"/>
          <w:szCs w:val="28"/>
        </w:rPr>
        <w:t xml:space="preserve">2025. </w:t>
      </w:r>
      <w:r w:rsidR="00285DF5" w:rsidRPr="00BA447C">
        <w:rPr>
          <w:rFonts w:ascii="Times New Roman" w:hAnsi="Times New Roman" w:cs="Times New Roman"/>
          <w:sz w:val="28"/>
          <w:szCs w:val="28"/>
        </w:rPr>
        <w:br/>
      </w:r>
      <w:r w:rsidRPr="00BA447C">
        <w:rPr>
          <w:rFonts w:ascii="Times New Roman" w:hAnsi="Times New Roman" w:cs="Times New Roman"/>
          <w:sz w:val="28"/>
          <w:szCs w:val="28"/>
        </w:rPr>
        <w:t xml:space="preserve">В 2025 году 18 обучающихся общеобразовательных организаций </w:t>
      </w:r>
      <w:r w:rsidR="00285DF5" w:rsidRPr="00BA447C">
        <w:rPr>
          <w:rFonts w:ascii="Times New Roman" w:hAnsi="Times New Roman" w:cs="Times New Roman"/>
          <w:sz w:val="28"/>
          <w:szCs w:val="28"/>
        </w:rPr>
        <w:br/>
      </w:r>
      <w:r w:rsidRPr="00BA447C">
        <w:rPr>
          <w:rFonts w:ascii="Times New Roman" w:hAnsi="Times New Roman" w:cs="Times New Roman"/>
          <w:sz w:val="28"/>
          <w:szCs w:val="28"/>
        </w:rPr>
        <w:t xml:space="preserve">Ханты-Мансийского района получили денежное поощрение за особые успехи </w:t>
      </w:r>
      <w:r w:rsidR="00285DF5" w:rsidRPr="00BA447C">
        <w:rPr>
          <w:rFonts w:ascii="Times New Roman" w:hAnsi="Times New Roman" w:cs="Times New Roman"/>
          <w:sz w:val="28"/>
          <w:szCs w:val="28"/>
        </w:rPr>
        <w:br/>
      </w:r>
      <w:r w:rsidRPr="00BA447C">
        <w:rPr>
          <w:rFonts w:ascii="Times New Roman" w:hAnsi="Times New Roman" w:cs="Times New Roman"/>
          <w:sz w:val="28"/>
          <w:szCs w:val="28"/>
        </w:rPr>
        <w:t xml:space="preserve">в учебной деятельности: 10 выпускников 11 классов, получивших аттестат </w:t>
      </w:r>
      <w:r w:rsidR="00285DF5" w:rsidRPr="00BA447C">
        <w:rPr>
          <w:rFonts w:ascii="Times New Roman" w:hAnsi="Times New Roman" w:cs="Times New Roman"/>
          <w:sz w:val="28"/>
          <w:szCs w:val="28"/>
        </w:rPr>
        <w:br/>
      </w:r>
      <w:r w:rsidRPr="00BA447C">
        <w:rPr>
          <w:rFonts w:ascii="Times New Roman" w:hAnsi="Times New Roman" w:cs="Times New Roman"/>
          <w:sz w:val="28"/>
          <w:szCs w:val="28"/>
        </w:rPr>
        <w:t>о среднем общем образовании с отличием, обладателей медалей «За особые успехи в учении» I и II степени в 2024/2025 учебном году» и 8 выпускников 9 классов, получивших аттестат об основном общем образовании с отличием.</w:t>
      </w:r>
    </w:p>
    <w:p w14:paraId="2FD94596" w14:textId="54C29F6D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 процессных мероприятий «Проведение капитальных ремонтов зданий и сооружений» запланировано 108 851,3 тыс. рублей, в том числе:</w:t>
      </w:r>
    </w:p>
    <w:p w14:paraId="3D4F4E2E" w14:textId="77777777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автономного округа –  97 966,2 тыс. рублей; </w:t>
      </w:r>
    </w:p>
    <w:p w14:paraId="26770784" w14:textId="77777777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района –   10 885,1 тыс. рублей. </w:t>
      </w:r>
    </w:p>
    <w:p w14:paraId="3F680D66" w14:textId="669D8250" w:rsidR="004E48FC" w:rsidRPr="00341E4E" w:rsidRDefault="00E279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31.12</w:t>
      </w:r>
      <w:r w:rsidR="004E48FC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.2025 кассово</w:t>
      </w:r>
      <w:r w:rsidR="00A73EB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е исполнение составило 108 851,1</w:t>
      </w:r>
      <w:r w:rsidR="004E48FC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100 % от утвержденного плана.</w:t>
      </w:r>
    </w:p>
    <w:p w14:paraId="15D6CF9C" w14:textId="15A48D53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</w:t>
      </w:r>
      <w:r w:rsidR="00A2724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т автономного округа –  97 966,0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или 100 %; </w:t>
      </w:r>
    </w:p>
    <w:p w14:paraId="6CE74712" w14:textId="77777777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района– 10 885,1 тыс. рублей или 100 %. </w:t>
      </w:r>
    </w:p>
    <w:p w14:paraId="7F9E6E9A" w14:textId="14D039AE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мероприятие по благоу</w:t>
      </w:r>
      <w:r w:rsidR="00AD6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стройству территории школы </w:t>
      </w:r>
      <w:r w:rsidR="00AD6A8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поселке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Красноленинский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Выполнены следующие работы: установка малых архитектурных форм, детской развивающей площадки,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автогородка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футбольного поля с беговой дорожкой, прыжковой зоны и площадки для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воркаута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освещение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 ограждение территории.</w:t>
      </w:r>
    </w:p>
    <w:p w14:paraId="7C060DE4" w14:textId="21667D2D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 процессных мероприятий «Проведение мероприятий по текущему ремонтам зданий и сооружений»:</w:t>
      </w:r>
    </w:p>
    <w:p w14:paraId="0F4FDF17" w14:textId="7FC2DE98" w:rsidR="004E48FC" w:rsidRPr="00C0784F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4F">
        <w:rPr>
          <w:rFonts w:ascii="Times New Roman" w:hAnsi="Times New Roman" w:cs="Times New Roman"/>
          <w:sz w:val="28"/>
          <w:szCs w:val="28"/>
        </w:rPr>
        <w:t>Предусмотрено из средств бюджета района 47 979,9 тыс. ру</w:t>
      </w:r>
      <w:r w:rsidR="00E279CC" w:rsidRPr="00C0784F">
        <w:rPr>
          <w:rFonts w:ascii="Times New Roman" w:hAnsi="Times New Roman" w:cs="Times New Roman"/>
          <w:sz w:val="28"/>
          <w:szCs w:val="28"/>
        </w:rPr>
        <w:t xml:space="preserve">блей, </w:t>
      </w:r>
      <w:r w:rsidR="00E279CC" w:rsidRPr="00C0784F">
        <w:rPr>
          <w:rFonts w:ascii="Times New Roman" w:hAnsi="Times New Roman" w:cs="Times New Roman"/>
          <w:sz w:val="28"/>
          <w:szCs w:val="28"/>
        </w:rPr>
        <w:br/>
        <w:t>из них исполнено 23 479,7 тыс. рублей или 48,9</w:t>
      </w:r>
      <w:r w:rsidRPr="00C0784F">
        <w:rPr>
          <w:rFonts w:ascii="Times New Roman" w:hAnsi="Times New Roman" w:cs="Times New Roman"/>
          <w:sz w:val="28"/>
          <w:szCs w:val="28"/>
        </w:rPr>
        <w:t xml:space="preserve"> %:</w:t>
      </w:r>
    </w:p>
    <w:p w14:paraId="062E2131" w14:textId="47499660" w:rsidR="004E48FC" w:rsidRPr="00C0784F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4F">
        <w:rPr>
          <w:rFonts w:ascii="Times New Roman" w:hAnsi="Times New Roman" w:cs="Times New Roman"/>
          <w:sz w:val="28"/>
          <w:szCs w:val="28"/>
        </w:rPr>
        <w:t>в общеобразов</w:t>
      </w:r>
      <w:r w:rsidR="00C0784F">
        <w:rPr>
          <w:rFonts w:ascii="Times New Roman" w:hAnsi="Times New Roman" w:cs="Times New Roman"/>
          <w:sz w:val="28"/>
          <w:szCs w:val="28"/>
        </w:rPr>
        <w:t>ательных организациях – 43 372,55</w:t>
      </w:r>
      <w:r w:rsidRPr="00C0784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C0784F">
        <w:rPr>
          <w:rFonts w:ascii="Times New Roman" w:hAnsi="Times New Roman" w:cs="Times New Roman"/>
          <w:sz w:val="28"/>
          <w:szCs w:val="28"/>
        </w:rPr>
        <w:br/>
        <w:t>из них исполнено 1</w:t>
      </w:r>
      <w:r w:rsidR="00C0784F">
        <w:rPr>
          <w:rFonts w:ascii="Times New Roman" w:hAnsi="Times New Roman" w:cs="Times New Roman"/>
          <w:sz w:val="28"/>
          <w:szCs w:val="28"/>
        </w:rPr>
        <w:t>8 872,55 тыс. рублей или 43,5</w:t>
      </w:r>
      <w:r w:rsidRPr="00C0784F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32BC123E" w14:textId="77777777" w:rsidR="004E48FC" w:rsidRPr="00C0784F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4F">
        <w:rPr>
          <w:rFonts w:ascii="Times New Roman" w:hAnsi="Times New Roman" w:cs="Times New Roman"/>
          <w:sz w:val="28"/>
          <w:szCs w:val="28"/>
        </w:rPr>
        <w:t>в дошкольных организациях – 2 016,7 тыс. рублей, из них исполнено 2 016,7 тыс. рублей или 100 %;</w:t>
      </w:r>
    </w:p>
    <w:p w14:paraId="7414AC43" w14:textId="574864F5" w:rsidR="004E48FC" w:rsidRPr="00C0784F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4F">
        <w:rPr>
          <w:rFonts w:ascii="Times New Roman" w:hAnsi="Times New Roman" w:cs="Times New Roman"/>
          <w:sz w:val="28"/>
          <w:szCs w:val="28"/>
        </w:rPr>
        <w:t xml:space="preserve">в организациях дополнительного образования – 2 590,4 тыс. </w:t>
      </w:r>
      <w:r w:rsidR="00C0784F">
        <w:rPr>
          <w:rFonts w:ascii="Times New Roman" w:hAnsi="Times New Roman" w:cs="Times New Roman"/>
          <w:sz w:val="28"/>
          <w:szCs w:val="28"/>
        </w:rPr>
        <w:t>рублей, из них исполнено 2 590,4 тыс. рублей или 100</w:t>
      </w:r>
      <w:r w:rsidRPr="00C0784F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8217B14" w14:textId="0AEF5A7A" w:rsidR="004E48FC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4F">
        <w:rPr>
          <w:rFonts w:ascii="Times New Roman" w:hAnsi="Times New Roman" w:cs="Times New Roman"/>
          <w:sz w:val="28"/>
          <w:szCs w:val="28"/>
        </w:rPr>
        <w:t xml:space="preserve">Во всех образовательных организациях </w:t>
      </w:r>
      <w:r w:rsidR="00AD6A85">
        <w:rPr>
          <w:rFonts w:ascii="Times New Roman" w:hAnsi="Times New Roman" w:cs="Times New Roman"/>
          <w:sz w:val="28"/>
          <w:szCs w:val="28"/>
        </w:rPr>
        <w:t xml:space="preserve">Ханты – Мансийского района </w:t>
      </w:r>
      <w:r w:rsidRPr="00C0784F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AD6A85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41E4E">
        <w:rPr>
          <w:rFonts w:ascii="Times New Roman" w:hAnsi="Times New Roman" w:cs="Times New Roman"/>
          <w:sz w:val="28"/>
          <w:szCs w:val="28"/>
        </w:rPr>
        <w:t>по текущему ремонту зданий (шпатлевка, побелка, покраска стен, полов, потолков, покраска пандусов, перил, поручней, подоконников, дверей, пожарных лестниц, ограждений, пожарного инвентаря, замена выключателей, розеток, смесителей, сантехники, раковин, ремонт пандусов, оконных стеклопакетов и др.).</w:t>
      </w:r>
    </w:p>
    <w:p w14:paraId="0477463E" w14:textId="1F434B5E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«Укрепление пожарной безопасности»:</w:t>
      </w:r>
    </w:p>
    <w:p w14:paraId="6ECE5F8F" w14:textId="79DBDFF6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Предусмотрено и</w:t>
      </w:r>
      <w:r w:rsidR="00C0784F">
        <w:rPr>
          <w:rFonts w:ascii="Times New Roman" w:hAnsi="Times New Roman" w:cs="Times New Roman"/>
          <w:sz w:val="28"/>
          <w:szCs w:val="28"/>
        </w:rPr>
        <w:t>з средств бюджета района 8 525,78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85DF5" w:rsidRPr="00341E4E">
        <w:rPr>
          <w:rFonts w:ascii="Times New Roman" w:hAnsi="Times New Roman" w:cs="Times New Roman"/>
          <w:sz w:val="28"/>
          <w:szCs w:val="28"/>
        </w:rPr>
        <w:br/>
      </w:r>
      <w:r w:rsidR="00C0784F">
        <w:rPr>
          <w:rFonts w:ascii="Times New Roman" w:hAnsi="Times New Roman" w:cs="Times New Roman"/>
          <w:sz w:val="28"/>
          <w:szCs w:val="28"/>
        </w:rPr>
        <w:t>из них исполнено 6 957,35 тыс. рублей или 81,6</w:t>
      </w:r>
      <w:r w:rsidRPr="00341E4E">
        <w:rPr>
          <w:rFonts w:ascii="Times New Roman" w:hAnsi="Times New Roman" w:cs="Times New Roman"/>
          <w:sz w:val="28"/>
          <w:szCs w:val="28"/>
        </w:rPr>
        <w:t>%:</w:t>
      </w:r>
    </w:p>
    <w:p w14:paraId="7E34E323" w14:textId="12E47A49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общеобразо</w:t>
      </w:r>
      <w:r w:rsidR="00C0784F">
        <w:rPr>
          <w:rFonts w:ascii="Times New Roman" w:hAnsi="Times New Roman" w:cs="Times New Roman"/>
          <w:sz w:val="28"/>
          <w:szCs w:val="28"/>
        </w:rPr>
        <w:t>вательных организациях – 5 743,6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</w:t>
      </w:r>
      <w:r w:rsidR="00C0784F">
        <w:rPr>
          <w:rFonts w:ascii="Times New Roman" w:hAnsi="Times New Roman" w:cs="Times New Roman"/>
          <w:sz w:val="28"/>
          <w:szCs w:val="28"/>
        </w:rPr>
        <w:t>рублей, из них исполнено 4175,12 тыс. рублей или 72,7</w:t>
      </w:r>
      <w:r w:rsidRPr="00341E4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4DFAAF06" w14:textId="485A58CB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дошкольных организациях – 2 766,1 тыс. </w:t>
      </w:r>
      <w:r w:rsidR="00C0784F">
        <w:rPr>
          <w:rFonts w:ascii="Times New Roman" w:hAnsi="Times New Roman" w:cs="Times New Roman"/>
          <w:sz w:val="28"/>
          <w:szCs w:val="28"/>
        </w:rPr>
        <w:t>рублей, из них исполнено 2 766,1 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25195605" w14:textId="5B618320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организациях дополнительного образования – 16,1</w:t>
      </w:r>
      <w:r w:rsidR="00C0784F">
        <w:rPr>
          <w:rFonts w:ascii="Times New Roman" w:hAnsi="Times New Roman" w:cs="Times New Roman"/>
          <w:sz w:val="28"/>
          <w:szCs w:val="28"/>
        </w:rPr>
        <w:t xml:space="preserve"> тыс. рублей, из них исполнено 16,1 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805B350" w14:textId="333C73A2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организациях </w:t>
      </w:r>
      <w:r w:rsidR="00AD6A85">
        <w:rPr>
          <w:rFonts w:ascii="Times New Roman" w:hAnsi="Times New Roman" w:cs="Times New Roman"/>
          <w:sz w:val="28"/>
          <w:szCs w:val="28"/>
        </w:rPr>
        <w:t xml:space="preserve">Ханты – Мансийского района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мероприятия по проверке и перезаправке огнетушителей, испытанию и измерению электрооборудования, пропитке его огнезащитным составом, обслуживанию системы вентиляции.</w:t>
      </w:r>
    </w:p>
    <w:p w14:paraId="6DBCF86C" w14:textId="0E8A6399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«Укрепление санитарно-эпидемиологической безопасности»:</w:t>
      </w:r>
    </w:p>
    <w:p w14:paraId="05934AD0" w14:textId="22EE60C0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Предусмотрено из</w:t>
      </w:r>
      <w:r w:rsidR="00C0784F">
        <w:rPr>
          <w:rFonts w:ascii="Times New Roman" w:hAnsi="Times New Roman" w:cs="Times New Roman"/>
          <w:sz w:val="28"/>
          <w:szCs w:val="28"/>
        </w:rPr>
        <w:t xml:space="preserve"> средств бюджета района 15 478,55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C0784F">
        <w:rPr>
          <w:rFonts w:ascii="Times New Roman" w:hAnsi="Times New Roman" w:cs="Times New Roman"/>
          <w:sz w:val="28"/>
          <w:szCs w:val="28"/>
        </w:rPr>
        <w:t xml:space="preserve">блей, </w:t>
      </w:r>
      <w:r w:rsidR="00C0784F">
        <w:rPr>
          <w:rFonts w:ascii="Times New Roman" w:hAnsi="Times New Roman" w:cs="Times New Roman"/>
          <w:sz w:val="28"/>
          <w:szCs w:val="28"/>
        </w:rPr>
        <w:br/>
        <w:t>из них исполнено 15 098,02 тыс. рублей или 97,5</w:t>
      </w:r>
      <w:r w:rsidRPr="00341E4E">
        <w:rPr>
          <w:rFonts w:ascii="Times New Roman" w:hAnsi="Times New Roman" w:cs="Times New Roman"/>
          <w:sz w:val="28"/>
          <w:szCs w:val="28"/>
        </w:rPr>
        <w:t>%:</w:t>
      </w:r>
    </w:p>
    <w:p w14:paraId="7EA9BF89" w14:textId="32389C75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 в общеобразов</w:t>
      </w:r>
      <w:r w:rsidR="00C0784F">
        <w:rPr>
          <w:rFonts w:ascii="Times New Roman" w:hAnsi="Times New Roman" w:cs="Times New Roman"/>
          <w:sz w:val="28"/>
          <w:szCs w:val="28"/>
        </w:rPr>
        <w:t>ательных организациях – 12 780,29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</w:t>
      </w:r>
      <w:r w:rsidR="00C0784F">
        <w:rPr>
          <w:rFonts w:ascii="Times New Roman" w:hAnsi="Times New Roman" w:cs="Times New Roman"/>
          <w:sz w:val="28"/>
          <w:szCs w:val="28"/>
        </w:rPr>
        <w:t>рублей, из них исполнено 12 399,76 тыс. рублей или 97</w:t>
      </w:r>
      <w:r w:rsidRPr="00341E4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5125F0E4" w14:textId="64C57E6E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дошкольных организациях – 2 698,2 тыс. рублей, из них исполнено </w:t>
      </w:r>
      <w:r w:rsidR="00C0784F">
        <w:rPr>
          <w:rFonts w:ascii="Times New Roman" w:hAnsi="Times New Roman" w:cs="Times New Roman"/>
          <w:sz w:val="28"/>
          <w:szCs w:val="28"/>
        </w:rPr>
        <w:t>2 698,2 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 xml:space="preserve">,0 %. </w:t>
      </w:r>
    </w:p>
    <w:p w14:paraId="37973A10" w14:textId="11682DA6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образовательных организациях проведены мероприятия по сервисному обслуживанию водоочистительных систем и производственного контроля (лабораторные исследования).</w:t>
      </w:r>
    </w:p>
    <w:p w14:paraId="43D1EE43" w14:textId="2D889A43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«Повышение энергоэффективности»:</w:t>
      </w:r>
    </w:p>
    <w:p w14:paraId="67AE6989" w14:textId="6F3AD8BD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Предусмотрено и</w:t>
      </w:r>
      <w:r w:rsidR="00C0784F">
        <w:rPr>
          <w:rFonts w:ascii="Times New Roman" w:hAnsi="Times New Roman" w:cs="Times New Roman"/>
          <w:sz w:val="28"/>
          <w:szCs w:val="28"/>
        </w:rPr>
        <w:t>з средств бюджета района 8 683,85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C0784F">
        <w:rPr>
          <w:rFonts w:ascii="Times New Roman" w:hAnsi="Times New Roman" w:cs="Times New Roman"/>
          <w:sz w:val="28"/>
          <w:szCs w:val="28"/>
        </w:rPr>
        <w:t xml:space="preserve">ублей, </w:t>
      </w:r>
      <w:r w:rsidR="00C0784F">
        <w:rPr>
          <w:rFonts w:ascii="Times New Roman" w:hAnsi="Times New Roman" w:cs="Times New Roman"/>
          <w:sz w:val="28"/>
          <w:szCs w:val="28"/>
        </w:rPr>
        <w:br/>
        <w:t>из них исполнено 8 588,28 тыс. рублей или 98,9</w:t>
      </w:r>
      <w:r w:rsidRPr="00341E4E">
        <w:rPr>
          <w:rFonts w:ascii="Times New Roman" w:hAnsi="Times New Roman" w:cs="Times New Roman"/>
          <w:sz w:val="28"/>
          <w:szCs w:val="28"/>
        </w:rPr>
        <w:t xml:space="preserve"> %:</w:t>
      </w:r>
    </w:p>
    <w:p w14:paraId="2913ADDF" w14:textId="1BB13F9A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общеобразо</w:t>
      </w:r>
      <w:r w:rsidR="00C0784F">
        <w:rPr>
          <w:rFonts w:ascii="Times New Roman" w:hAnsi="Times New Roman" w:cs="Times New Roman"/>
          <w:sz w:val="28"/>
          <w:szCs w:val="28"/>
        </w:rPr>
        <w:t>вательных организациях – 8 036,22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</w:t>
      </w:r>
      <w:r w:rsidR="00C0784F">
        <w:rPr>
          <w:rFonts w:ascii="Times New Roman" w:hAnsi="Times New Roman" w:cs="Times New Roman"/>
          <w:sz w:val="28"/>
          <w:szCs w:val="28"/>
        </w:rPr>
        <w:t xml:space="preserve">ыс. рублей, </w:t>
      </w:r>
      <w:r w:rsidR="00C0784F">
        <w:rPr>
          <w:rFonts w:ascii="Times New Roman" w:hAnsi="Times New Roman" w:cs="Times New Roman"/>
          <w:sz w:val="28"/>
          <w:szCs w:val="28"/>
        </w:rPr>
        <w:br/>
        <w:t xml:space="preserve">из них исполнено 7 940,64 тыс. рублей или 98,8 </w:t>
      </w:r>
      <w:r w:rsidRPr="00341E4E">
        <w:rPr>
          <w:rFonts w:ascii="Times New Roman" w:hAnsi="Times New Roman" w:cs="Times New Roman"/>
          <w:sz w:val="28"/>
          <w:szCs w:val="28"/>
        </w:rPr>
        <w:t>%;</w:t>
      </w:r>
    </w:p>
    <w:p w14:paraId="73021C93" w14:textId="7B4BE97E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</w:t>
      </w:r>
      <w:r w:rsidR="00C0784F">
        <w:rPr>
          <w:rFonts w:ascii="Times New Roman" w:hAnsi="Times New Roman" w:cs="Times New Roman"/>
          <w:sz w:val="28"/>
          <w:szCs w:val="28"/>
        </w:rPr>
        <w:t>дошкольных организациях – 647,63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рублей, из них исполнено </w:t>
      </w:r>
      <w:r w:rsidR="00C0784F">
        <w:rPr>
          <w:rFonts w:ascii="Times New Roman" w:hAnsi="Times New Roman" w:cs="Times New Roman"/>
          <w:sz w:val="28"/>
          <w:szCs w:val="28"/>
        </w:rPr>
        <w:t>647,63</w:t>
      </w:r>
      <w:r w:rsidR="00C0784F"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C0784F">
        <w:rPr>
          <w:rFonts w:ascii="Times New Roman" w:hAnsi="Times New Roman" w:cs="Times New Roman"/>
          <w:sz w:val="28"/>
          <w:szCs w:val="28"/>
        </w:rPr>
        <w:t>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330F2811" w14:textId="33A4B638" w:rsidR="004E48FC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образовательных организациях </w:t>
      </w:r>
      <w:r w:rsidR="00AD6A85">
        <w:rPr>
          <w:rFonts w:ascii="Times New Roman" w:hAnsi="Times New Roman" w:cs="Times New Roman"/>
          <w:sz w:val="28"/>
          <w:szCs w:val="28"/>
        </w:rPr>
        <w:t xml:space="preserve">Ханты – Мансийского района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работы по промывке и гидравлическому испытанию системы теплоснабжения здания к отопительному периоду, произведена замена внутреннего освещения (светильников).</w:t>
      </w:r>
    </w:p>
    <w:p w14:paraId="5729AD48" w14:textId="7B2823B4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Комплекса процессных мероприятий </w:t>
      </w:r>
      <w:r w:rsidRPr="00341E4E">
        <w:rPr>
          <w:rFonts w:ascii="Times New Roman" w:hAnsi="Times New Roman" w:cs="Times New Roman"/>
          <w:sz w:val="28"/>
          <w:szCs w:val="28"/>
        </w:rPr>
        <w:t>«Антитеррористическая защищенность»:</w:t>
      </w:r>
    </w:p>
    <w:p w14:paraId="74E9804A" w14:textId="4809A8B0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Предусмотрено из</w:t>
      </w:r>
      <w:r w:rsidR="00C0784F">
        <w:rPr>
          <w:rFonts w:ascii="Times New Roman" w:hAnsi="Times New Roman" w:cs="Times New Roman"/>
          <w:sz w:val="28"/>
          <w:szCs w:val="28"/>
        </w:rPr>
        <w:t xml:space="preserve"> средств бюджета района 75 527,93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27243" w:rsidRPr="00341E4E">
        <w:rPr>
          <w:rFonts w:ascii="Times New Roman" w:hAnsi="Times New Roman" w:cs="Times New Roman"/>
          <w:sz w:val="28"/>
          <w:szCs w:val="28"/>
        </w:rPr>
        <w:t>из них и</w:t>
      </w:r>
      <w:r w:rsidR="00C0784F">
        <w:rPr>
          <w:rFonts w:ascii="Times New Roman" w:hAnsi="Times New Roman" w:cs="Times New Roman"/>
          <w:sz w:val="28"/>
          <w:szCs w:val="28"/>
        </w:rPr>
        <w:t>сполнено 75</w:t>
      </w:r>
      <w:r w:rsidR="00DA11E0">
        <w:rPr>
          <w:rFonts w:ascii="Times New Roman" w:hAnsi="Times New Roman" w:cs="Times New Roman"/>
          <w:sz w:val="28"/>
          <w:szCs w:val="28"/>
        </w:rPr>
        <w:t xml:space="preserve"> </w:t>
      </w:r>
      <w:r w:rsidR="00C0784F">
        <w:rPr>
          <w:rFonts w:ascii="Times New Roman" w:hAnsi="Times New Roman" w:cs="Times New Roman"/>
          <w:sz w:val="28"/>
          <w:szCs w:val="28"/>
        </w:rPr>
        <w:t xml:space="preserve">515,25 тыс. рублей или 100 </w:t>
      </w:r>
      <w:r w:rsidRPr="00341E4E">
        <w:rPr>
          <w:rFonts w:ascii="Times New Roman" w:hAnsi="Times New Roman" w:cs="Times New Roman"/>
          <w:sz w:val="28"/>
          <w:szCs w:val="28"/>
        </w:rPr>
        <w:t>%:</w:t>
      </w:r>
    </w:p>
    <w:p w14:paraId="3CEB8E9E" w14:textId="3CAA3C90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в общеобразов</w:t>
      </w:r>
      <w:r w:rsidR="00C0784F">
        <w:rPr>
          <w:rFonts w:ascii="Times New Roman" w:hAnsi="Times New Roman" w:cs="Times New Roman"/>
          <w:sz w:val="28"/>
          <w:szCs w:val="28"/>
        </w:rPr>
        <w:t>ательных организациях – 59 564,37</w:t>
      </w:r>
      <w:r w:rsidRPr="00341E4E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C0784F">
        <w:rPr>
          <w:rFonts w:ascii="Times New Roman" w:hAnsi="Times New Roman" w:cs="Times New Roman"/>
          <w:sz w:val="28"/>
          <w:szCs w:val="28"/>
        </w:rPr>
        <w:t>ублей, из них исполнено 59 551,71 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>,0 %;</w:t>
      </w:r>
    </w:p>
    <w:p w14:paraId="33CB276E" w14:textId="7D0440D8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дошкольных организациях – 14 360,4 тыс. рублей, из них исполнено </w:t>
      </w:r>
      <w:r w:rsidR="00423573" w:rsidRPr="00341E4E">
        <w:rPr>
          <w:rFonts w:ascii="Times New Roman" w:hAnsi="Times New Roman" w:cs="Times New Roman"/>
          <w:sz w:val="28"/>
          <w:szCs w:val="28"/>
        </w:rPr>
        <w:t xml:space="preserve">14 360,4 </w:t>
      </w:r>
      <w:r w:rsidR="00423573">
        <w:rPr>
          <w:rFonts w:ascii="Times New Roman" w:hAnsi="Times New Roman" w:cs="Times New Roman"/>
          <w:sz w:val="28"/>
          <w:szCs w:val="28"/>
        </w:rPr>
        <w:t>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13B46D3F" w14:textId="30C8F0D9" w:rsidR="004E48FC" w:rsidRPr="00341E4E" w:rsidRDefault="004E48F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в организациях дополнительного образования – 1 603,2 тыс. рублей, из них исполнено </w:t>
      </w:r>
      <w:r w:rsidR="00423573" w:rsidRPr="00341E4E">
        <w:rPr>
          <w:rFonts w:ascii="Times New Roman" w:hAnsi="Times New Roman" w:cs="Times New Roman"/>
          <w:sz w:val="28"/>
          <w:szCs w:val="28"/>
        </w:rPr>
        <w:t xml:space="preserve">1 603,2 </w:t>
      </w:r>
      <w:r w:rsidR="00423573">
        <w:rPr>
          <w:rFonts w:ascii="Times New Roman" w:hAnsi="Times New Roman" w:cs="Times New Roman"/>
          <w:sz w:val="28"/>
          <w:szCs w:val="28"/>
        </w:rPr>
        <w:t>тыс. рублей или 100</w:t>
      </w:r>
      <w:r w:rsidRPr="00341E4E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A2680E2" w14:textId="0BCFCBE7" w:rsidR="00090DAE" w:rsidRPr="00341E4E" w:rsidRDefault="004E48F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запланированы на оплату услуг по физической круглосуточной охране зданий, обслуживание кнопок тревожной сигнализации и системы контроля и управления доступом, установку системы речевого оповещения</w:t>
      </w:r>
    </w:p>
    <w:p w14:paraId="1B7D9B55" w14:textId="22A3BDC6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средств выделено на реализацию Комплекса процессных мероприятий «Обеспечение реализации основных общеобразовательных программ в образовательных организациях, расположенных на территории Ханты-Мансийского района» запланировано 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1 704 781,09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числе:</w:t>
      </w:r>
    </w:p>
    <w:p w14:paraId="3CBCD024" w14:textId="58383E93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бюджет –   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3 314,3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3289BAC3" w14:textId="639D1439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 а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втономного округа –  1 699 660,1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 </w:t>
      </w:r>
    </w:p>
    <w:p w14:paraId="68CEA1D4" w14:textId="6250A32B" w:rsidR="003C2E86" w:rsidRPr="00341E4E" w:rsidRDefault="00423573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 района – 1 806,7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 </w:t>
      </w:r>
    </w:p>
    <w:p w14:paraId="5A233DCC" w14:textId="132FE3EB" w:rsidR="003C2E86" w:rsidRPr="00341E4E" w:rsidRDefault="00423573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31.12.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кассовое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составило 1 687 266,94 тыс. руб. или 99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утвержденного плана.</w:t>
      </w:r>
    </w:p>
    <w:p w14:paraId="150697A6" w14:textId="2488F4BE" w:rsidR="003C2E86" w:rsidRPr="00341E4E" w:rsidRDefault="00423573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бюджет –   3 180,53 тыс. рублей или 96%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8F47B4B" w14:textId="1F663FF2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автономного округа – 1 687 266,9 тыс. рублей или 99,3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 </w:t>
      </w:r>
    </w:p>
    <w:p w14:paraId="162ACABC" w14:textId="657F3350" w:rsidR="003C2E86" w:rsidRPr="00341E4E" w:rsidRDefault="00423573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 района – 1 307,54 тыс. рублей или 72,4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 </w:t>
      </w:r>
    </w:p>
    <w:p w14:paraId="02B043A6" w14:textId="7777777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Бюджетные средства выделены на реализацию следующих мероприятий:</w:t>
      </w:r>
    </w:p>
    <w:p w14:paraId="4861B69A" w14:textId="032568DB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убвенции на социальную поддержку отдельных категорий обучающихся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в рамках подпрограммы «Ресурсное обеспечение системы образования, науки и молодежной политики» государственной программы «Развитие образования в Ханты-Мансийском автономном округе – Югре на 2016–2025 годы» 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редусмотрено 60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 766,7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из них исполнено 60 619,23 тыс. рублей, или 99,8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</w:t>
      </w:r>
    </w:p>
    <w:p w14:paraId="11982BDF" w14:textId="08CCA61B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убвенции на выплату компенсации части родительской платы 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редусмотрено 5 437,4 тыс. рублей, из них исполнено 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5 437,3 тыс. рублей или 100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</w:t>
      </w:r>
    </w:p>
    <w:p w14:paraId="11E346B2" w14:textId="11DD9BB6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дминистрирование передаваемого полномочия 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редусмотрено 843,0 тыс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. рублей, из них исполнено 843 тыс. рублей или 100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EDDF2B" w14:textId="71C6D103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убвенция на реализацию программ дошкольного образования 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редусмотрено 193 109,9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</w:t>
      </w:r>
      <w:r w:rsidR="00423573">
        <w:rPr>
          <w:rFonts w:ascii="Times New Roman" w:hAnsi="Times New Roman" w:cs="Times New Roman"/>
          <w:color w:val="000000" w:themeColor="text1"/>
          <w:sz w:val="28"/>
          <w:szCs w:val="28"/>
        </w:rPr>
        <w:t>блей, из них исполнено 191 061,82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или 98,9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BD4798" w14:textId="66A512F6" w:rsidR="003C2E86" w:rsidRPr="00341E4E" w:rsidRDefault="00A70D4B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убвенция на реализацию основных общеобразовательных программ за счет средств бюджета автономного округа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редусмотрено 1 427 336,28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из них исполнено 1 413 064,28 тыс. рублей, или 99,0</w:t>
      </w:r>
      <w:r w:rsidR="003C2E8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14:paraId="5C706BE8" w14:textId="7CC95EE9" w:rsidR="003C2E86" w:rsidRPr="00341E4E" w:rsidRDefault="003C2E86" w:rsidP="00285D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мероприятия </w:t>
      </w:r>
      <w:r w:rsidR="00A70D4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переданных полномочий в области образования расходы запланированы на содержание образовательных организаций, организацию государственной итоговой аттестации, оплату труда и начисления на оплату труда работников образовательных организаций. Выплаты по оплате труда производятся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сроками выдачи заработной платы.</w:t>
      </w:r>
    </w:p>
    <w:p w14:paraId="5FE88D61" w14:textId="2C6F5FF6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5 856,0 тыс.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рублей, из них исполнено 5 696,87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или 97,3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14:paraId="7784A3DE" w14:textId="4FDB8B1A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на организацию бесплатного горячего питания обучающихся, получающих начальное общее образование в государственных муниципальных образовательных организациях:</w:t>
      </w:r>
    </w:p>
    <w:p w14:paraId="368F6F7D" w14:textId="586E348B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бюджет –  предусмотрено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3 314,3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из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них исполнено 3 180,53 тыс. рублей или 96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,0 %.;</w:t>
      </w:r>
    </w:p>
    <w:p w14:paraId="37B4E15B" w14:textId="4019F7CC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 автономног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о округа – предусмотрено 6 310,8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из них исполнено 6 056,35 тыс. рублей или 96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 </w:t>
      </w:r>
    </w:p>
    <w:p w14:paraId="31363CD2" w14:textId="77551542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т района – предусмотрено 1 806,69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с. рублей, из них исполнено 1307,54 тыс. рублей или 72,4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14:paraId="646D53A4" w14:textId="4A7A4D86" w:rsidR="002519C8" w:rsidRDefault="003C2E86" w:rsidP="00DA11E0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задачей, поставленной Президентом Российской Федерации в Послании Федеральному Собранию, все учащиеся младших классов обеспечены горячим питанием не реже одного раза в день. </w:t>
      </w:r>
    </w:p>
    <w:p w14:paraId="2AAA4500" w14:textId="6CFA9685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Комплекса процессных мероприятий «Создание условий для удовлетворения потребности населения района в оказании услуг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учреждениях дошкольного образования (содержание учреждений)»</w:t>
      </w:r>
    </w:p>
    <w:p w14:paraId="6125ECEF" w14:textId="150A9AF8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средства выделены на содержание дошкольных организаций,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на заработную плату, коммунальные услуги, услуги связи, приобретение основных средств и материальных запасов и прочие расходы.</w:t>
      </w:r>
    </w:p>
    <w:p w14:paraId="15BA422E" w14:textId="23BE1BE2" w:rsidR="002519C8" w:rsidRPr="00341E4E" w:rsidRDefault="003C2E86" w:rsidP="00DA11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айона 97 405,05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ублей, из них исполнено 86 136,49 тыс. рублей или 88,4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14:paraId="14173FA0" w14:textId="22D6511C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</w:t>
      </w:r>
      <w:r w:rsidR="00E710A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 процессных мероприятий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«Создание условий для удовлетворения потребности населения района в оказании услуг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учреждениях среднего общего образования»</w:t>
      </w:r>
    </w:p>
    <w:p w14:paraId="5AF08F7A" w14:textId="31C081FB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Бюджетные средства выделены на содержание общеобразовательных организаций, в том числе на заработную плату, коммунальные услуги, услуги связи, приобретение основных средств и материальных запасов и прочие расходы.</w:t>
      </w:r>
    </w:p>
    <w:p w14:paraId="59BD178E" w14:textId="64B27107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средств бюджета района 382 278,15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блей, из них исполнено 351 067,41 тыс. рублей или 91,8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14:paraId="463D936E" w14:textId="4C995C62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</w:t>
      </w:r>
      <w:r w:rsidR="00E710AA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 процессных мероприятий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«Создание условий для удовлетворения потребностей населения района в оказании услуг в сфере дополнительного образования (содержание учреждения)»</w:t>
      </w:r>
    </w:p>
    <w:p w14:paraId="434DAB91" w14:textId="5C858E31" w:rsidR="003C2E86" w:rsidRPr="00341E4E" w:rsidRDefault="003C2E86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средства выделены на содержание организаций дополнительного образования, в том числе на заработную плату, реализацию программ персонифицированного финансирования (социальный сертификат), коммунальные услуги, услуги связи, налоги и прочие расходы. </w:t>
      </w:r>
    </w:p>
    <w:p w14:paraId="15BBB3E4" w14:textId="4F823151" w:rsidR="003C2E86" w:rsidRPr="00341E4E" w:rsidRDefault="003C2E8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из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средств бюджета района 115 295,22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блей, из них исполнено 113 400,77тыс. рублей или 98,4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14:paraId="1A72B93B" w14:textId="2731FAE1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Комплекса процессных мероприятий «Обеспечение деятельности муниципального казенного учреждения Ханты-Мансийского района «Централизованная бухгалтерия»</w:t>
      </w:r>
    </w:p>
    <w:p w14:paraId="3E38D14B" w14:textId="42B9715D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района 106 08</w:t>
      </w:r>
      <w:r w:rsidR="007F67E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6,6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тыс. р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ублей, из них исполнено 105 820,84 тыс. рублей или 99,7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</w:p>
    <w:p w14:paraId="539B6505" w14:textId="2BC2B5B4" w:rsidR="002519C8" w:rsidRPr="00341E4E" w:rsidRDefault="00A33DCC" w:rsidP="00AD6A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выделены на содержание </w:t>
      </w:r>
      <w:r w:rsidR="00AD6A8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казенного учреждения Ханты-Мансийского района «Централизованная бухгалтерия»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на заработную плату, коммунальные услуги, услуги связи, приобретение основных средств и материальных запасов и прочие расходы. </w:t>
      </w:r>
    </w:p>
    <w:p w14:paraId="41B93673" w14:textId="7F969D72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Комплекса процессных мероприятий «Обеспечение деятельности муниципального автономного учреждения Ханты-Мансийского района «Муниципальный методический центр»</w:t>
      </w:r>
    </w:p>
    <w:p w14:paraId="796AB231" w14:textId="5AB7CB8B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из средств бюджета района 18 829,9 тыс. рублей, из них исполнено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18 667,79 тыс. рублей или 99,1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 </w:t>
      </w:r>
    </w:p>
    <w:p w14:paraId="3D686C4B" w14:textId="1653497C" w:rsidR="002519C8" w:rsidRPr="00341E4E" w:rsidRDefault="00A33DCC" w:rsidP="00AD6A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выделены на содержание</w:t>
      </w:r>
      <w:r w:rsidR="00AD6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6A8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автономного учреждения Ханты-Мансийского района «Муниципальный методический центр»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на заработную плату, коммунальные услуги, услуги связи, приобретение основных средств и материальных запасов и прочие расходы. </w:t>
      </w:r>
    </w:p>
    <w:p w14:paraId="1A911EB7" w14:textId="1E6ECD6D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Комплекса процессных мероприятий «Организация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 участие в мероприятиях, направленных на выявление и развитие талантливых детей и молодежи»:</w:t>
      </w:r>
    </w:p>
    <w:p w14:paraId="4C54146B" w14:textId="34DC4AE8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з средств бюджета района 1 363,35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. рублей, из них исполнено 1</w:t>
      </w:r>
      <w:r w:rsidR="00DA1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132,32 тыс. рублей или 83,1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 на реализацию следующих мероприятий:</w:t>
      </w:r>
    </w:p>
    <w:p w14:paraId="50A020B7" w14:textId="61E729CA" w:rsidR="00A33DCC" w:rsidRPr="00F869EF" w:rsidRDefault="00A33DCC" w:rsidP="004E0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 xml:space="preserve">в праздничном мероприятии Рождество в Храме Воскресения Господня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="00C37D01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Pr="00F869EF">
        <w:rPr>
          <w:rFonts w:ascii="Times New Roman" w:hAnsi="Times New Roman" w:cs="Times New Roman"/>
          <w:sz w:val="28"/>
          <w:szCs w:val="28"/>
        </w:rPr>
        <w:t>Ханты-Мансийск приняли участие победители творческого конкурса «Русь Великая» (охват составил 100 обучающихся);</w:t>
      </w:r>
    </w:p>
    <w:p w14:paraId="2A13F023" w14:textId="1F38D440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ученица 11 класса МКОУ ХМР «СОШ им. В.Г.</w:t>
      </w:r>
      <w:r w:rsidR="00A70D4B" w:rsidRPr="00F8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Подпругина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 xml:space="preserve"> с. Троица» заняла I место в региональном чемпионате по профессиональному мастерству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Pr="00F869EF">
        <w:rPr>
          <w:rFonts w:ascii="Times New Roman" w:hAnsi="Times New Roman" w:cs="Times New Roman"/>
          <w:sz w:val="28"/>
          <w:szCs w:val="28"/>
        </w:rPr>
        <w:t xml:space="preserve">по направлению «лечебное дело (фельдшер) среди Юниоров», который прошел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Pr="00F869EF">
        <w:rPr>
          <w:rFonts w:ascii="Times New Roman" w:hAnsi="Times New Roman" w:cs="Times New Roman"/>
          <w:sz w:val="28"/>
          <w:szCs w:val="28"/>
        </w:rPr>
        <w:t>18-22</w:t>
      </w:r>
      <w:r w:rsidR="00A70D4B" w:rsidRPr="00F869EF">
        <w:rPr>
          <w:rFonts w:ascii="Times New Roman" w:hAnsi="Times New Roman" w:cs="Times New Roman"/>
          <w:sz w:val="28"/>
          <w:szCs w:val="28"/>
        </w:rPr>
        <w:t>.02.</w:t>
      </w:r>
      <w:r w:rsidRPr="00F869EF">
        <w:rPr>
          <w:rFonts w:ascii="Times New Roman" w:hAnsi="Times New Roman" w:cs="Times New Roman"/>
          <w:sz w:val="28"/>
          <w:szCs w:val="28"/>
        </w:rPr>
        <w:t>2025</w:t>
      </w:r>
      <w:r w:rsidR="00A70D4B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в г. Сургуте;</w:t>
      </w:r>
    </w:p>
    <w:p w14:paraId="59F03885" w14:textId="2FF0BE9A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3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 xml:space="preserve">.03.2025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по 16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 xml:space="preserve">.03.2025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проведен муниципальный этап Всероссийского конкурса юных чтецов «Живая классика». В муниципальном этапе приняли участие 21 обучающийся из 14 образовательных организации </w:t>
      </w:r>
      <w:r w:rsidR="00285DF5" w:rsidRPr="00F869EF">
        <w:rPr>
          <w:rFonts w:ascii="Times New Roman" w:eastAsia="Times New Roman" w:hAnsi="Times New Roman" w:cs="Times New Roman"/>
          <w:sz w:val="28"/>
          <w:szCs w:val="28"/>
        </w:rPr>
        <w:br/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района. Победительница муниципального этапа из МКОУ ХМР «СОШ с.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Селиярово» одержала победу в региональном этапе конкурса;</w:t>
      </w:r>
    </w:p>
    <w:p w14:paraId="6FB51CEE" w14:textId="2CB8B27C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sz w:val="28"/>
          <w:szCs w:val="28"/>
        </w:rPr>
        <w:t>14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>.03.2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025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на базе автономного учреждения Ханты-Мансийского автономного округа </w:t>
      </w:r>
      <w:r w:rsidR="00AD6A85">
        <w:rPr>
          <w:rFonts w:ascii="Times New Roman" w:eastAsia="Times New Roman" w:hAnsi="Times New Roman" w:cs="Times New Roman"/>
          <w:sz w:val="28"/>
          <w:szCs w:val="28"/>
        </w:rPr>
        <w:t xml:space="preserve">– Югры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«Югорская шахматная академия» прошел муниципальный этап шахматного турнира среди обучающихся </w:t>
      </w:r>
      <w:r w:rsidR="00A70D4B" w:rsidRPr="00F869EF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района. В т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урнире приняли участие 42 обучающийся из 11 образовательных организации Ханты-Мансийского района;</w:t>
      </w:r>
    </w:p>
    <w:p w14:paraId="1223D5C4" w14:textId="2F936933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школьник из </w:t>
      </w:r>
      <w:r w:rsidR="00C37D0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поселка </w:t>
      </w:r>
      <w:proofErr w:type="spellStart"/>
      <w:r w:rsidR="00C37D01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орноправдинска</w:t>
      </w:r>
      <w:proofErr w:type="spellEnd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занял II место в финале Всероссийского фестиваля творческих открытий и инициатив «Леонардо» в секции «Химическая», который прошел 21-23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.03.2025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г.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Москве; </w:t>
      </w:r>
    </w:p>
    <w:p w14:paraId="03CC8B0F" w14:textId="35414CDD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обучающихся МКОУ ХМР «СОШ с. </w:t>
      </w:r>
      <w:proofErr w:type="spellStart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Батово</w:t>
      </w:r>
      <w:proofErr w:type="spellEnd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» - победители регионального этапа Всероссийского форума научной молодёжи «Шаг в будущее» в 2024-2025 учебном году приняли участие в финале Всероссийского форума научной молодежи «Шаг в будущее» в г. Москве с 23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.03.2025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по 28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.03.2025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8FF8388" w14:textId="245CDE88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9-10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.04.2025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прошел муниципальный этап соревнований среди юных инспекторов дорожного движения «Безопасное колесо». Участие приняли </w:t>
      </w:r>
      <w:r w:rsidR="00285DF5" w:rsidRPr="00F869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13 команд. Победитель муниципального этапа 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команда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МБОУ ХМР «СОШ </w:t>
      </w:r>
      <w:r w:rsidR="00285DF5" w:rsidRPr="00F869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п.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Горноправдинск» приняла участие в региональном этапе соревнований </w:t>
      </w:r>
      <w:r w:rsidR="00285DF5" w:rsidRPr="00F869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13-16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.05.2025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5D65E460" w14:textId="00DCE05B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в окружном этапе Фестиваля Всероссийского физкультурно-спортивного комплекса «Готов к труду и обороне» в г.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Сургуте 27-30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.03.2025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приняли участие 7 обучающихся МБОУ ХМР «СОШ п.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Горноправдинск»;</w:t>
      </w:r>
    </w:p>
    <w:p w14:paraId="28F72D43" w14:textId="2AAC3CFC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.04.2025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28</w:t>
      </w:r>
      <w:r w:rsidR="00A70D4B" w:rsidRPr="00F869EF">
        <w:rPr>
          <w:rFonts w:ascii="Times New Roman" w:eastAsia="Times New Roman" w:hAnsi="Times New Roman" w:cs="Times New Roman"/>
          <w:bCs/>
          <w:sz w:val="28"/>
          <w:szCs w:val="28"/>
        </w:rPr>
        <w:t>.04.2025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прошла защита конкурсных работ участников научно –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практической конференции «Шаг в будущее» среди обучающихся </w:t>
      </w:r>
      <w:r w:rsidR="00285DF5" w:rsidRPr="00F869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 (всего поступило 29 работ). 12 работ победителей направлены для участия в окружном этапе региональном этапе Всероссийского форума научной молодёжи «Шаг в будущее» в 2025-2026 учебном году;</w:t>
      </w:r>
    </w:p>
    <w:p w14:paraId="2D903CE1" w14:textId="622B7B3E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3 обучающихся из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Горноправдинск», МКОУ ХМР «ООШ д.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Белогорье», МКОУ ХМР «СОШ с.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Кышик» 19-20</w:t>
      </w:r>
      <w:r w:rsidR="00EC3F04" w:rsidRPr="00F869EF">
        <w:rPr>
          <w:rFonts w:ascii="Times New Roman" w:hAnsi="Times New Roman" w:cs="Times New Roman"/>
          <w:sz w:val="28"/>
          <w:szCs w:val="28"/>
        </w:rPr>
        <w:t>.05.2025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приняли участие в региональном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МедиаФоруме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 xml:space="preserve"> в рамках Всероссийског</w:t>
      </w:r>
      <w:r w:rsidR="00C37D01">
        <w:rPr>
          <w:rFonts w:ascii="Times New Roman" w:hAnsi="Times New Roman" w:cs="Times New Roman"/>
          <w:sz w:val="28"/>
          <w:szCs w:val="28"/>
        </w:rPr>
        <w:t>о проекта «</w:t>
      </w:r>
      <w:proofErr w:type="spellStart"/>
      <w:r w:rsidR="00C37D01">
        <w:rPr>
          <w:rFonts w:ascii="Times New Roman" w:hAnsi="Times New Roman" w:cs="Times New Roman"/>
          <w:sz w:val="28"/>
          <w:szCs w:val="28"/>
        </w:rPr>
        <w:t>МедиаПритяжение</w:t>
      </w:r>
      <w:proofErr w:type="spellEnd"/>
      <w:r w:rsidR="00C37D01">
        <w:rPr>
          <w:rFonts w:ascii="Times New Roman" w:hAnsi="Times New Roman" w:cs="Times New Roman"/>
          <w:sz w:val="28"/>
          <w:szCs w:val="28"/>
        </w:rPr>
        <w:t xml:space="preserve">» в городе </w:t>
      </w:r>
      <w:r w:rsidRPr="00F869EF">
        <w:rPr>
          <w:rFonts w:ascii="Times New Roman" w:hAnsi="Times New Roman" w:cs="Times New Roman"/>
          <w:sz w:val="28"/>
          <w:szCs w:val="28"/>
        </w:rPr>
        <w:t>Ханты-Мансийске на базе Югорского государственного университета в коллективном пространстве «Точка кипения»;</w:t>
      </w:r>
    </w:p>
    <w:p w14:paraId="117C5FE7" w14:textId="439B6FA9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EC3F04" w:rsidRPr="00F869EF">
        <w:rPr>
          <w:rFonts w:ascii="Times New Roman" w:hAnsi="Times New Roman" w:cs="Times New Roman"/>
          <w:sz w:val="28"/>
          <w:szCs w:val="28"/>
        </w:rPr>
        <w:t>с</w:t>
      </w:r>
      <w:r w:rsidR="00F869EF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27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.07.2025 по </w:t>
      </w:r>
      <w:r w:rsidRPr="00F869EF">
        <w:rPr>
          <w:rFonts w:ascii="Times New Roman" w:hAnsi="Times New Roman" w:cs="Times New Roman"/>
          <w:sz w:val="28"/>
          <w:szCs w:val="28"/>
        </w:rPr>
        <w:t>31</w:t>
      </w:r>
      <w:r w:rsidR="00EC3F04" w:rsidRPr="00F869EF">
        <w:rPr>
          <w:rFonts w:ascii="Times New Roman" w:hAnsi="Times New Roman" w:cs="Times New Roman"/>
          <w:sz w:val="28"/>
          <w:szCs w:val="28"/>
        </w:rPr>
        <w:t>.07.</w:t>
      </w:r>
      <w:r w:rsidRPr="00F869EF">
        <w:rPr>
          <w:rFonts w:ascii="Times New Roman" w:hAnsi="Times New Roman" w:cs="Times New Roman"/>
          <w:sz w:val="28"/>
          <w:szCs w:val="28"/>
        </w:rPr>
        <w:t xml:space="preserve">2025 6 обучающихся из МБОУ ХМР «СОШ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Pr="00F869EF">
        <w:rPr>
          <w:rFonts w:ascii="Times New Roman" w:hAnsi="Times New Roman" w:cs="Times New Roman"/>
          <w:sz w:val="28"/>
          <w:szCs w:val="28"/>
        </w:rPr>
        <w:t>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Горноправдинск» и МКОУ ХМР «СОШ с.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 xml:space="preserve">Кышик» приняли участие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Pr="00F869EF">
        <w:rPr>
          <w:rFonts w:ascii="Times New Roman" w:hAnsi="Times New Roman" w:cs="Times New Roman"/>
          <w:sz w:val="28"/>
          <w:szCs w:val="28"/>
        </w:rPr>
        <w:t>во Всероссийском молодежном экологическом форуме-фестивале «Арктика. Лед тронулся» в г.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Ханты-Мансийск;</w:t>
      </w:r>
    </w:p>
    <w:p w14:paraId="6B77E46D" w14:textId="7DE6E1C9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с </w:t>
      </w:r>
      <w:r w:rsidRPr="00F869EF">
        <w:rPr>
          <w:rFonts w:ascii="Times New Roman" w:hAnsi="Times New Roman" w:cs="Times New Roman"/>
          <w:sz w:val="28"/>
          <w:szCs w:val="28"/>
        </w:rPr>
        <w:t>27</w:t>
      </w:r>
      <w:r w:rsidR="00EC3F04" w:rsidRPr="00F869EF">
        <w:rPr>
          <w:rFonts w:ascii="Times New Roman" w:hAnsi="Times New Roman" w:cs="Times New Roman"/>
          <w:sz w:val="28"/>
          <w:szCs w:val="28"/>
        </w:rPr>
        <w:t>.07.2025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="00EC3F04" w:rsidRPr="00F869EF">
        <w:rPr>
          <w:rFonts w:ascii="Times New Roman" w:hAnsi="Times New Roman" w:cs="Times New Roman"/>
          <w:sz w:val="28"/>
          <w:szCs w:val="28"/>
        </w:rPr>
        <w:t>по 0</w:t>
      </w:r>
      <w:r w:rsidRPr="00F869EF">
        <w:rPr>
          <w:rFonts w:ascii="Times New Roman" w:hAnsi="Times New Roman" w:cs="Times New Roman"/>
          <w:sz w:val="28"/>
          <w:szCs w:val="28"/>
        </w:rPr>
        <w:t>1</w:t>
      </w:r>
      <w:r w:rsidR="00EC3F04" w:rsidRPr="00F869EF">
        <w:rPr>
          <w:rFonts w:ascii="Times New Roman" w:hAnsi="Times New Roman" w:cs="Times New Roman"/>
          <w:sz w:val="28"/>
          <w:szCs w:val="28"/>
        </w:rPr>
        <w:t>.08.2025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11 обучающихся из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Горноправдинск» и МКОУ ХМР «СОШ с.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 xml:space="preserve">Кышик» приняли участие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Pr="00F869EF">
        <w:rPr>
          <w:rFonts w:ascii="Times New Roman" w:hAnsi="Times New Roman" w:cs="Times New Roman"/>
          <w:sz w:val="28"/>
          <w:szCs w:val="28"/>
        </w:rPr>
        <w:t>в Международном молодежном экологическом форуме «Одна планета – одно будущее!» в г.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Ханты-Мансийск;</w:t>
      </w:r>
    </w:p>
    <w:p w14:paraId="71831CAF" w14:textId="50B402CE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 xml:space="preserve">с </w:t>
      </w:r>
      <w:r w:rsidR="00EC3F04" w:rsidRPr="00F869EF">
        <w:rPr>
          <w:rFonts w:ascii="Times New Roman" w:hAnsi="Times New Roman" w:cs="Times New Roman"/>
          <w:sz w:val="28"/>
          <w:szCs w:val="28"/>
        </w:rPr>
        <w:t>0</w:t>
      </w:r>
      <w:r w:rsidRPr="00F869EF">
        <w:rPr>
          <w:rFonts w:ascii="Times New Roman" w:hAnsi="Times New Roman" w:cs="Times New Roman"/>
          <w:sz w:val="28"/>
          <w:szCs w:val="28"/>
        </w:rPr>
        <w:t>1</w:t>
      </w:r>
      <w:r w:rsidR="00EC3F04" w:rsidRPr="00F869EF">
        <w:rPr>
          <w:rFonts w:ascii="Times New Roman" w:hAnsi="Times New Roman" w:cs="Times New Roman"/>
          <w:sz w:val="28"/>
          <w:szCs w:val="28"/>
        </w:rPr>
        <w:t>.08.2025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по </w:t>
      </w:r>
      <w:r w:rsidR="00EC3F04" w:rsidRPr="00F869EF">
        <w:rPr>
          <w:rFonts w:ascii="Times New Roman" w:hAnsi="Times New Roman" w:cs="Times New Roman"/>
          <w:sz w:val="28"/>
          <w:szCs w:val="28"/>
        </w:rPr>
        <w:t>0</w:t>
      </w:r>
      <w:r w:rsidRPr="00F869EF">
        <w:rPr>
          <w:rFonts w:ascii="Times New Roman" w:hAnsi="Times New Roman" w:cs="Times New Roman"/>
          <w:sz w:val="28"/>
          <w:szCs w:val="28"/>
        </w:rPr>
        <w:t>8</w:t>
      </w:r>
      <w:r w:rsidR="00EC3F04" w:rsidRPr="00F869EF">
        <w:rPr>
          <w:rFonts w:ascii="Times New Roman" w:hAnsi="Times New Roman" w:cs="Times New Roman"/>
          <w:sz w:val="28"/>
          <w:szCs w:val="28"/>
        </w:rPr>
        <w:t>.08.2025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обучающаяся МБОУ ХМР «СОШ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Pr="00F869EF">
        <w:rPr>
          <w:rFonts w:ascii="Times New Roman" w:hAnsi="Times New Roman" w:cs="Times New Roman"/>
          <w:sz w:val="28"/>
          <w:szCs w:val="28"/>
        </w:rPr>
        <w:t>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Горноправдинск» стала участницей тематической смены «Литературное творчество» в г.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Ханты-Мансийск;</w:t>
      </w:r>
    </w:p>
    <w:p w14:paraId="4DF065C7" w14:textId="77E21B82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команда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Горноправдинск» (8 обучающихся) приняли участие в туристском слете школьников Ханты-Мансийского автономного округа – Югры, который прошел 6-9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.09.2025 </w:t>
      </w:r>
      <w:r w:rsidR="00C37D01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Pr="00F869EF">
        <w:rPr>
          <w:rFonts w:ascii="Times New Roman" w:hAnsi="Times New Roman" w:cs="Times New Roman"/>
          <w:sz w:val="28"/>
          <w:szCs w:val="28"/>
        </w:rPr>
        <w:t>Нефтеюганск;</w:t>
      </w:r>
    </w:p>
    <w:p w14:paraId="1A7D550B" w14:textId="064DF1B4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обучающаяся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 xml:space="preserve">Горноправдинск» приняла участие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Pr="00F869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 xml:space="preserve"> смене «Государственное и муниципальное управление»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="00C37D01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Pr="00F869EF">
        <w:rPr>
          <w:rFonts w:ascii="Times New Roman" w:hAnsi="Times New Roman" w:cs="Times New Roman"/>
          <w:sz w:val="28"/>
          <w:szCs w:val="28"/>
        </w:rPr>
        <w:t>Ханты-Мансийск;</w:t>
      </w:r>
    </w:p>
    <w:p w14:paraId="553440FD" w14:textId="7D43267C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команда МБОУ ХМР «СОШ п.</w:t>
      </w:r>
      <w:r w:rsidR="002316FB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 xml:space="preserve">Горноправдинск» </w:t>
      </w:r>
      <w:r w:rsidR="00EC3F04" w:rsidRPr="00F869EF">
        <w:rPr>
          <w:rFonts w:ascii="Times New Roman" w:hAnsi="Times New Roman" w:cs="Times New Roman"/>
          <w:sz w:val="28"/>
          <w:szCs w:val="28"/>
        </w:rPr>
        <w:t>–</w:t>
      </w:r>
      <w:r w:rsidRPr="00F869EF">
        <w:rPr>
          <w:rFonts w:ascii="Times New Roman" w:hAnsi="Times New Roman" w:cs="Times New Roman"/>
          <w:sz w:val="28"/>
          <w:szCs w:val="28"/>
        </w:rPr>
        <w:t xml:space="preserve"> победитель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 xml:space="preserve"> муниципального этапа соревнований «Школа безопасности» приняла участие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Pr="00F869EF">
        <w:rPr>
          <w:rFonts w:ascii="Times New Roman" w:hAnsi="Times New Roman" w:cs="Times New Roman"/>
          <w:sz w:val="28"/>
          <w:szCs w:val="28"/>
        </w:rPr>
        <w:t>в региональном этапе соревнований</w:t>
      </w:r>
      <w:r w:rsidR="00F869EF" w:rsidRPr="00F869EF">
        <w:rPr>
          <w:rFonts w:ascii="Times New Roman" w:hAnsi="Times New Roman" w:cs="Times New Roman"/>
          <w:sz w:val="28"/>
          <w:szCs w:val="28"/>
        </w:rPr>
        <w:t xml:space="preserve"> (охват составил 7 обучающихся);</w:t>
      </w:r>
    </w:p>
    <w:p w14:paraId="0168FE21" w14:textId="77777777" w:rsidR="00F869EF" w:rsidRPr="00F869EF" w:rsidRDefault="00F869EF" w:rsidP="00F8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 xml:space="preserve">с 27 октября по 12 декабря 2025 года проведен Семейный фестиваль «Спортивный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уикэнд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>». В конкурсе приняли участие 18 команд из 18 общеобразовательных учреждений Ханты-Мансийского района;</w:t>
      </w:r>
    </w:p>
    <w:p w14:paraId="33E9EE8A" w14:textId="288FCAF0" w:rsidR="00F869EF" w:rsidRPr="00F869EF" w:rsidRDefault="00F869EF" w:rsidP="00F8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bCs/>
          <w:iCs/>
          <w:sz w:val="28"/>
          <w:szCs w:val="28"/>
        </w:rPr>
        <w:t xml:space="preserve">с 15 декабря по 28 декабря 2025 года 1 обучающийся </w:t>
      </w:r>
      <w:r w:rsidR="00C37D01">
        <w:rPr>
          <w:rFonts w:ascii="Times New Roman" w:hAnsi="Times New Roman" w:cs="Times New Roman"/>
          <w:sz w:val="28"/>
          <w:szCs w:val="28"/>
        </w:rPr>
        <w:t>МКОУ ХМР «СОШ</w:t>
      </w:r>
      <w:r w:rsidRPr="00F869EF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>» принял участие в</w:t>
      </w:r>
      <w:r w:rsidRPr="00F869EF">
        <w:rPr>
          <w:rFonts w:ascii="Times New Roman" w:hAnsi="Times New Roman" w:cs="Times New Roman"/>
          <w:bCs/>
          <w:sz w:val="28"/>
          <w:szCs w:val="28"/>
        </w:rPr>
        <w:t xml:space="preserve"> образовательной стажировке в Президентском лицее «Сириус»;</w:t>
      </w:r>
    </w:p>
    <w:p w14:paraId="1F06095C" w14:textId="0C912ECC" w:rsidR="00F869EF" w:rsidRPr="00F869EF" w:rsidRDefault="00F869EF" w:rsidP="00F869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69EF">
        <w:rPr>
          <w:rFonts w:ascii="Times New Roman" w:hAnsi="Times New Roman" w:cs="Times New Roman"/>
          <w:bCs/>
          <w:iCs/>
          <w:sz w:val="28"/>
          <w:szCs w:val="28"/>
        </w:rPr>
        <w:t xml:space="preserve">с 15 по 17 октября 2025 года 3 обучающихся </w:t>
      </w:r>
      <w:r w:rsidR="00C37D01">
        <w:rPr>
          <w:rFonts w:ascii="Times New Roman" w:hAnsi="Times New Roman" w:cs="Times New Roman"/>
          <w:bCs/>
          <w:iCs/>
          <w:sz w:val="28"/>
          <w:szCs w:val="28"/>
        </w:rPr>
        <w:t>МКОУ ХМР</w:t>
      </w:r>
      <w:r w:rsidRPr="00F869EF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C37D01">
        <w:rPr>
          <w:rFonts w:ascii="Times New Roman" w:hAnsi="Times New Roman" w:cs="Times New Roman"/>
          <w:bCs/>
          <w:iCs/>
          <w:sz w:val="28"/>
          <w:szCs w:val="28"/>
        </w:rPr>
        <w:t>СОШ</w:t>
      </w:r>
      <w:r w:rsidRPr="00F869EF">
        <w:rPr>
          <w:rFonts w:ascii="Times New Roman" w:hAnsi="Times New Roman" w:cs="Times New Roman"/>
          <w:bCs/>
          <w:iCs/>
          <w:sz w:val="28"/>
          <w:szCs w:val="28"/>
        </w:rPr>
        <w:t xml:space="preserve"> п. Бобровский» приняли участие в образовательном </w:t>
      </w:r>
      <w:proofErr w:type="spellStart"/>
      <w:r w:rsidRPr="00F869EF">
        <w:rPr>
          <w:rFonts w:ascii="Times New Roman" w:hAnsi="Times New Roman" w:cs="Times New Roman"/>
          <w:bCs/>
          <w:iCs/>
          <w:sz w:val="28"/>
          <w:szCs w:val="28"/>
        </w:rPr>
        <w:t>интенсиве</w:t>
      </w:r>
      <w:proofErr w:type="spellEnd"/>
      <w:r w:rsidRPr="00F869EF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Pr="00F869EF">
        <w:rPr>
          <w:rFonts w:ascii="Times New Roman" w:hAnsi="Times New Roman" w:cs="Times New Roman"/>
          <w:bCs/>
          <w:iCs/>
          <w:sz w:val="28"/>
          <w:szCs w:val="28"/>
        </w:rPr>
        <w:t>ШкИБ-кемп</w:t>
      </w:r>
      <w:proofErr w:type="spellEnd"/>
      <w:r w:rsidRPr="00F869EF">
        <w:rPr>
          <w:rFonts w:ascii="Times New Roman" w:hAnsi="Times New Roman" w:cs="Times New Roman"/>
          <w:bCs/>
          <w:iCs/>
          <w:sz w:val="28"/>
          <w:szCs w:val="28"/>
        </w:rPr>
        <w:t xml:space="preserve">» в </w:t>
      </w:r>
      <w:proofErr w:type="spellStart"/>
      <w:r w:rsidRPr="00F869EF">
        <w:rPr>
          <w:rFonts w:ascii="Times New Roman" w:hAnsi="Times New Roman" w:cs="Times New Roman"/>
          <w:bCs/>
          <w:iCs/>
          <w:sz w:val="28"/>
          <w:szCs w:val="28"/>
        </w:rPr>
        <w:t>г.Сургуте</w:t>
      </w:r>
      <w:proofErr w:type="spellEnd"/>
      <w:r w:rsidRPr="00F869E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0AE1A60" w14:textId="0FDE7AA3" w:rsidR="00A33DCC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Комплекса процессных мероприятий «Создание условий для развития гражданско-патриотических качеств детей и молодежи»:</w:t>
      </w:r>
    </w:p>
    <w:p w14:paraId="4236C75E" w14:textId="6F4CB2FA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из средств бюджета района 1 194,</w:t>
      </w:r>
      <w:r w:rsidR="001A017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из них </w:t>
      </w:r>
      <w:r w:rsidR="002519C8" w:rsidRPr="00F869EF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исполнено 1 153,37 тыс. рублей или 96,6</w:t>
      </w:r>
      <w:r w:rsidRPr="00F86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 на реализацию следующих мероприятий:</w:t>
      </w:r>
    </w:p>
    <w:p w14:paraId="4A8B299B" w14:textId="65B2BCED" w:rsidR="00A33DCC" w:rsidRPr="00F869EF" w:rsidRDefault="00A33DCC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в рамках месячника гражданско-патриотического воспитания 1-28</w:t>
      </w:r>
      <w:r w:rsidR="00EC3F04" w:rsidRPr="00F869EF">
        <w:rPr>
          <w:rFonts w:ascii="Times New Roman" w:hAnsi="Times New Roman" w:cs="Times New Roman"/>
          <w:sz w:val="28"/>
          <w:szCs w:val="28"/>
        </w:rPr>
        <w:t>.02.2025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прошел «Открытый районный конкурс патриотического плаката и рисунка «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Zа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 xml:space="preserve"> мир V Мире». На конкурс было подано 208 работ;</w:t>
      </w:r>
    </w:p>
    <w:p w14:paraId="57C7EB96" w14:textId="53593CBE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sz w:val="28"/>
          <w:szCs w:val="28"/>
        </w:rPr>
        <w:t>в слете Юнармейских отрядов, который состоялся 13-14</w:t>
      </w:r>
      <w:r w:rsidR="00EC3F04" w:rsidRPr="00F869EF">
        <w:rPr>
          <w:rFonts w:ascii="Times New Roman" w:eastAsia="Times New Roman" w:hAnsi="Times New Roman" w:cs="Times New Roman"/>
          <w:sz w:val="28"/>
          <w:szCs w:val="28"/>
        </w:rPr>
        <w:t>.02.2025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на базе МАОУ «СОШ </w:t>
      </w:r>
      <w:proofErr w:type="spellStart"/>
      <w:r w:rsidRPr="00F869EF">
        <w:rPr>
          <w:rFonts w:ascii="Times New Roman" w:eastAsia="Times New Roman" w:hAnsi="Times New Roman" w:cs="Times New Roman"/>
          <w:sz w:val="28"/>
          <w:szCs w:val="28"/>
        </w:rPr>
        <w:t>д.Ярки</w:t>
      </w:r>
      <w:proofErr w:type="spellEnd"/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869EF">
        <w:rPr>
          <w:rFonts w:ascii="Times New Roman" w:hAnsi="Times New Roman" w:cs="Times New Roman"/>
          <w:sz w:val="28"/>
          <w:szCs w:val="28"/>
        </w:rPr>
        <w:t xml:space="preserve">приняли участие 20 отрядов района. Охват составил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Pr="00F869EF">
        <w:rPr>
          <w:rFonts w:ascii="Times New Roman" w:hAnsi="Times New Roman" w:cs="Times New Roman"/>
          <w:sz w:val="28"/>
          <w:szCs w:val="28"/>
        </w:rPr>
        <w:t>100 обучающихся;</w:t>
      </w:r>
    </w:p>
    <w:p w14:paraId="2BA5AFE3" w14:textId="32E8B258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в школьном этапе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Международного конкурса сочинений «Без срока давности»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приняли участие 41 участник. В муниципальном этапе – 35 участников из 14 школ (с. Тюли, д. Шапша д. Ярки, с. Елизарово, с. Кышик, п. Горноправдинск, п. Кирпичный, п. </w:t>
      </w:r>
      <w:proofErr w:type="spellStart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Красноленинский</w:t>
      </w:r>
      <w:proofErr w:type="spellEnd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, п. </w:t>
      </w:r>
      <w:proofErr w:type="spellStart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Луговской</w:t>
      </w:r>
      <w:proofErr w:type="spellEnd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, п. </w:t>
      </w:r>
      <w:proofErr w:type="spellStart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Пырьях</w:t>
      </w:r>
      <w:proofErr w:type="spellEnd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, с. Селиярово, </w:t>
      </w:r>
      <w:r w:rsidR="00285DF5" w:rsidRPr="00F869E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с. Троица, с. Цингалы, п. Бобровский).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В региональном этапе Международного конкурса сочинений «Без срока давности»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победителем признан ученик 9 класса ООШ п.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Пырьях</w:t>
      </w:r>
      <w:proofErr w:type="spellEnd"/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. Обучающаяся 6 класса из СОШ с.</w:t>
      </w:r>
      <w:r w:rsidR="00EC3F04" w:rsidRPr="00F869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bCs/>
          <w:sz w:val="28"/>
          <w:szCs w:val="28"/>
        </w:rPr>
        <w:t>Селиярово, стала призером регионального этапа;</w:t>
      </w:r>
    </w:p>
    <w:p w14:paraId="0E595B81" w14:textId="2BCCFA92" w:rsidR="00A33DCC" w:rsidRPr="00F869EF" w:rsidRDefault="00EC3F04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sz w:val="28"/>
          <w:szCs w:val="28"/>
        </w:rPr>
        <w:t>0</w:t>
      </w:r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.03.2025</w:t>
      </w:r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 xml:space="preserve"> прошел муниципальный этап Военно-тактической игры «Зарница 2.0». Охват составил 90 обучающихся из 7 образовательных организаций подведомственных комитету по образованию, а также Казенного общеобразовательного учреждения Ханты-Мансийского автономного округа – Югры «Кадетская школа–интернат имени Героя Советского Союза </w:t>
      </w:r>
      <w:proofErr w:type="spellStart"/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>Безноскова</w:t>
      </w:r>
      <w:proofErr w:type="spellEnd"/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 xml:space="preserve"> Ивана Захаровича». Обучающиеся МКОУ ХМР «СОШ д.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>Шапша», МАУ ХМР «СОШ д.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>Ярки» и МКОУ ХМР «СОШ с.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>Батово</w:t>
      </w:r>
      <w:proofErr w:type="spellEnd"/>
      <w:r w:rsidR="00A33DCC" w:rsidRPr="00F869EF">
        <w:rPr>
          <w:rFonts w:ascii="Times New Roman" w:eastAsia="Times New Roman" w:hAnsi="Times New Roman" w:cs="Times New Roman"/>
          <w:sz w:val="28"/>
          <w:szCs w:val="28"/>
        </w:rPr>
        <w:t>» приняли участие в региональном этапе игры;</w:t>
      </w:r>
    </w:p>
    <w:p w14:paraId="151814A5" w14:textId="31173412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9EF">
        <w:rPr>
          <w:rFonts w:ascii="Times New Roman" w:eastAsia="Times New Roman" w:hAnsi="Times New Roman" w:cs="Times New Roman"/>
          <w:sz w:val="28"/>
          <w:szCs w:val="28"/>
        </w:rPr>
        <w:t>15 обучающихся из МБОУ ХМР «СОШ п.</w:t>
      </w:r>
      <w:r w:rsidR="00EC3F04"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Горноправдинск» приняли участие в мероприятиях, посвященных Дню молодежи, которые прошли 29</w:t>
      </w:r>
      <w:r w:rsidR="00EC3F04" w:rsidRPr="00F869EF">
        <w:rPr>
          <w:rFonts w:ascii="Times New Roman" w:eastAsia="Times New Roman" w:hAnsi="Times New Roman" w:cs="Times New Roman"/>
          <w:sz w:val="28"/>
          <w:szCs w:val="28"/>
        </w:rPr>
        <w:t>.06.2025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DF5" w:rsidRPr="00F869EF">
        <w:rPr>
          <w:rFonts w:ascii="Times New Roman" w:eastAsia="Times New Roman" w:hAnsi="Times New Roman" w:cs="Times New Roman"/>
          <w:sz w:val="28"/>
          <w:szCs w:val="28"/>
        </w:rPr>
        <w:br/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в п.</w:t>
      </w:r>
      <w:r w:rsidR="00EC3F04" w:rsidRPr="00F86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eastAsia="Times New Roman" w:hAnsi="Times New Roman" w:cs="Times New Roman"/>
          <w:sz w:val="28"/>
          <w:szCs w:val="28"/>
        </w:rPr>
        <w:t>Сибирский;</w:t>
      </w:r>
    </w:p>
    <w:p w14:paraId="57DCBAEF" w14:textId="01CDC117" w:rsidR="00A33DCC" w:rsidRPr="00F869EF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в период с 17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.09.2025 </w:t>
      </w:r>
      <w:r w:rsidRPr="00F869EF">
        <w:rPr>
          <w:rFonts w:ascii="Times New Roman" w:hAnsi="Times New Roman" w:cs="Times New Roman"/>
          <w:sz w:val="28"/>
          <w:szCs w:val="28"/>
        </w:rPr>
        <w:t>по 21</w:t>
      </w:r>
      <w:r w:rsidR="00EC3F04" w:rsidRPr="00F869EF">
        <w:rPr>
          <w:rFonts w:ascii="Times New Roman" w:hAnsi="Times New Roman" w:cs="Times New Roman"/>
          <w:sz w:val="28"/>
          <w:szCs w:val="28"/>
        </w:rPr>
        <w:t>.09.2025</w:t>
      </w:r>
      <w:r w:rsidRPr="00F869EF">
        <w:rPr>
          <w:rFonts w:ascii="Times New Roman" w:hAnsi="Times New Roman" w:cs="Times New Roman"/>
          <w:sz w:val="28"/>
          <w:szCs w:val="28"/>
        </w:rPr>
        <w:t xml:space="preserve"> проведены пятидневные учебные сборы допризывной молодежи, в которых приняли участие 21 обучающийся из МКОУ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Бобровский»,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Горноправдинск», МКОУ ХМР «СОШ им. А.С.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Макшанцева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 xml:space="preserve"> п. Кедровый», МКОУ ХМР «СОШ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Pr="00F869EF">
        <w:rPr>
          <w:rFonts w:ascii="Times New Roman" w:hAnsi="Times New Roman" w:cs="Times New Roman"/>
          <w:sz w:val="28"/>
          <w:szCs w:val="28"/>
        </w:rPr>
        <w:t>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>», МБОУ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9EF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Pr="00F869EF">
        <w:rPr>
          <w:rFonts w:ascii="Times New Roman" w:hAnsi="Times New Roman" w:cs="Times New Roman"/>
          <w:sz w:val="28"/>
          <w:szCs w:val="28"/>
        </w:rPr>
        <w:t xml:space="preserve">», МКОУ ХМР «СОШ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Pr="00F869EF">
        <w:rPr>
          <w:rFonts w:ascii="Times New Roman" w:hAnsi="Times New Roman" w:cs="Times New Roman"/>
          <w:sz w:val="28"/>
          <w:szCs w:val="28"/>
        </w:rPr>
        <w:t>с.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>Селиярово», МКОУ ХМР «СОШ п.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r w:rsidRPr="00F869EF">
        <w:rPr>
          <w:rFonts w:ascii="Times New Roman" w:hAnsi="Times New Roman" w:cs="Times New Roman"/>
          <w:sz w:val="28"/>
          <w:szCs w:val="28"/>
        </w:rPr>
        <w:t xml:space="preserve">Сибирский», МКОУ ХМР «СОШ </w:t>
      </w:r>
      <w:r w:rsidR="00285DF5" w:rsidRPr="00F869EF">
        <w:rPr>
          <w:rFonts w:ascii="Times New Roman" w:hAnsi="Times New Roman" w:cs="Times New Roman"/>
          <w:sz w:val="28"/>
          <w:szCs w:val="28"/>
        </w:rPr>
        <w:br/>
      </w:r>
      <w:r w:rsidRPr="00F869EF">
        <w:rPr>
          <w:rFonts w:ascii="Times New Roman" w:hAnsi="Times New Roman" w:cs="Times New Roman"/>
          <w:sz w:val="28"/>
          <w:szCs w:val="28"/>
        </w:rPr>
        <w:t>с.</w:t>
      </w:r>
      <w:r w:rsidR="00EC3F04" w:rsidRPr="00F8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9EF" w:rsidRPr="00F869EF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F869EF" w:rsidRPr="00F869EF">
        <w:rPr>
          <w:rFonts w:ascii="Times New Roman" w:hAnsi="Times New Roman" w:cs="Times New Roman"/>
          <w:sz w:val="28"/>
          <w:szCs w:val="28"/>
        </w:rPr>
        <w:t>»;</w:t>
      </w:r>
    </w:p>
    <w:p w14:paraId="12602536" w14:textId="77777777" w:rsidR="00F869EF" w:rsidRPr="00F869EF" w:rsidRDefault="00F869EF" w:rsidP="00F8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с 21 ноября 2025 года по 15 декабря 2025 года в дистанционном формате на базе образовательных организаций Ханты-Мансийского района проведен муниципальный смотр-конкурс знаменных групп «Равнение на знамя». В конкурсе приняли участие 15 команд (75 обучающихся);</w:t>
      </w:r>
    </w:p>
    <w:p w14:paraId="48C41A8E" w14:textId="1DDA237D" w:rsidR="00F869EF" w:rsidRPr="00F869EF" w:rsidRDefault="00F869EF" w:rsidP="00F8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EF">
        <w:rPr>
          <w:rFonts w:ascii="Times New Roman" w:hAnsi="Times New Roman" w:cs="Times New Roman"/>
          <w:sz w:val="28"/>
          <w:szCs w:val="28"/>
        </w:rPr>
        <w:t>с 20 октября по 1 декабря 2025 года проведен муниципальный ежегодный творческий конкурс «Русь Великая». По результатам конкурса определены 100 победителей.</w:t>
      </w:r>
    </w:p>
    <w:p w14:paraId="3C701575" w14:textId="3C019457" w:rsidR="00E47748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Комплекса процессных мероприятий</w:t>
      </w:r>
      <w:r w:rsidR="00E477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«Организация отдыха и оздоровления детей»:</w:t>
      </w:r>
    </w:p>
    <w:p w14:paraId="7E6DC7A1" w14:textId="34CB43F0" w:rsidR="00E47748" w:rsidRPr="00341E4E" w:rsidRDefault="00E47748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Всего средств выделено на реализацию мероприятия «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отдыха </w:t>
      </w:r>
      <w:r w:rsidR="00285DF5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 оздоровления детей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запланировано </w:t>
      </w:r>
      <w:r w:rsidR="002519C8">
        <w:rPr>
          <w:rFonts w:ascii="Times New Roman" w:hAnsi="Times New Roman" w:cs="Times New Roman"/>
          <w:color w:val="000000" w:themeColor="text1"/>
          <w:sz w:val="28"/>
          <w:szCs w:val="28"/>
        </w:rPr>
        <w:t>23 826,19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числе:</w:t>
      </w:r>
    </w:p>
    <w:p w14:paraId="54906878" w14:textId="2A555B26" w:rsidR="00E47748" w:rsidRPr="00341E4E" w:rsidRDefault="00EC3F04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автономного округа – </w:t>
      </w:r>
      <w:r w:rsidR="0098591F">
        <w:rPr>
          <w:rFonts w:ascii="Times New Roman" w:hAnsi="Times New Roman" w:cs="Times New Roman"/>
          <w:color w:val="000000" w:themeColor="text1"/>
          <w:sz w:val="28"/>
          <w:szCs w:val="28"/>
        </w:rPr>
        <w:t>16 685,3</w:t>
      </w:r>
      <w:r w:rsidR="00E477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 </w:t>
      </w:r>
    </w:p>
    <w:p w14:paraId="43049C89" w14:textId="352D51F2" w:rsidR="00E47748" w:rsidRPr="00341E4E" w:rsidRDefault="00E4774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района – </w:t>
      </w:r>
      <w:r w:rsidR="0098591F">
        <w:rPr>
          <w:rFonts w:ascii="Times New Roman" w:hAnsi="Times New Roman" w:cs="Times New Roman"/>
          <w:color w:val="000000" w:themeColor="text1"/>
          <w:sz w:val="28"/>
          <w:szCs w:val="28"/>
        </w:rPr>
        <w:t>7 140,9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 </w:t>
      </w:r>
    </w:p>
    <w:p w14:paraId="22F5FE8D" w14:textId="2A5F31F5" w:rsidR="00E47748" w:rsidRPr="00341E4E" w:rsidRDefault="002519C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31.12</w:t>
      </w:r>
      <w:r w:rsidR="00E477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кассовое исполнение составило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19 056,93</w:t>
      </w:r>
      <w:r w:rsidR="00E477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E47748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утвержденного плана.</w:t>
      </w:r>
    </w:p>
    <w:p w14:paraId="52332556" w14:textId="56197124" w:rsidR="00E47748" w:rsidRPr="00040064" w:rsidRDefault="00E47748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 xml:space="preserve">бюджет автономного округа –  </w:t>
      </w:r>
      <w:r w:rsidR="0098591F" w:rsidRPr="00040064">
        <w:rPr>
          <w:rFonts w:ascii="Times New Roman" w:hAnsi="Times New Roman" w:cs="Times New Roman"/>
          <w:sz w:val="28"/>
          <w:szCs w:val="28"/>
        </w:rPr>
        <w:t>12 334,55</w:t>
      </w:r>
      <w:r w:rsidRPr="0004006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8591F" w:rsidRPr="00040064">
        <w:rPr>
          <w:rFonts w:ascii="Times New Roman" w:hAnsi="Times New Roman" w:cs="Times New Roman"/>
          <w:sz w:val="28"/>
          <w:szCs w:val="28"/>
        </w:rPr>
        <w:t xml:space="preserve">73,9 </w:t>
      </w:r>
      <w:r w:rsidRPr="00040064">
        <w:rPr>
          <w:rFonts w:ascii="Times New Roman" w:hAnsi="Times New Roman" w:cs="Times New Roman"/>
          <w:sz w:val="28"/>
          <w:szCs w:val="28"/>
        </w:rPr>
        <w:t xml:space="preserve">%; </w:t>
      </w:r>
    </w:p>
    <w:p w14:paraId="27538AF0" w14:textId="3928CD24" w:rsidR="00D60AA6" w:rsidRPr="00040064" w:rsidRDefault="00E47748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0064">
        <w:rPr>
          <w:rFonts w:ascii="Times New Roman" w:hAnsi="Times New Roman" w:cs="Times New Roman"/>
          <w:sz w:val="28"/>
          <w:szCs w:val="28"/>
        </w:rPr>
        <w:t xml:space="preserve">бюджет района– </w:t>
      </w:r>
      <w:r w:rsidR="0098591F" w:rsidRPr="00040064">
        <w:rPr>
          <w:rFonts w:ascii="Times New Roman" w:hAnsi="Times New Roman" w:cs="Times New Roman"/>
          <w:sz w:val="28"/>
          <w:szCs w:val="28"/>
        </w:rPr>
        <w:t>6 722,38</w:t>
      </w:r>
      <w:r w:rsidR="00BE3428" w:rsidRPr="00040064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04006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8591F" w:rsidRPr="00040064">
        <w:rPr>
          <w:rFonts w:ascii="Times New Roman" w:hAnsi="Times New Roman" w:cs="Times New Roman"/>
          <w:sz w:val="28"/>
          <w:szCs w:val="28"/>
        </w:rPr>
        <w:t>94,1</w:t>
      </w:r>
      <w:r w:rsidR="00D60AA6" w:rsidRPr="00040064">
        <w:rPr>
          <w:rFonts w:ascii="Times New Roman" w:hAnsi="Times New Roman" w:cs="Times New Roman"/>
          <w:sz w:val="28"/>
          <w:szCs w:val="28"/>
        </w:rPr>
        <w:t xml:space="preserve"> %, н</w:t>
      </w:r>
      <w:r w:rsidR="00D60AA6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а реализацию следующих мероприятий:</w:t>
      </w:r>
    </w:p>
    <w:p w14:paraId="20EFE472" w14:textId="3EE0402F" w:rsidR="00474B05" w:rsidRPr="00040064" w:rsidRDefault="00AE6A20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организацию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лагере</w:t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с дневным пребыванием </w:t>
      </w:r>
      <w:r w:rsidR="002316FB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детей </w:t>
      </w:r>
      <w:r w:rsidR="002316FB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2316FB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пе</w:t>
      </w:r>
      <w:r w:rsidR="00F21E7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риод весенних каникул (март 2025</w:t>
      </w:r>
      <w:r w:rsidR="009A7EBA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года) </w:t>
      </w:r>
      <w:r w:rsidR="0024447E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9A7EBA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="005B5330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лагерь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дневным пребы</w:t>
      </w:r>
      <w:r w:rsidR="009A7EBA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ванием детей с общим охватом 542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несовершеннолетних. </w:t>
      </w:r>
    </w:p>
    <w:p w14:paraId="2E1BB817" w14:textId="2AF6AFA4" w:rsidR="00474B05" w:rsidRPr="00040064" w:rsidRDefault="00474B0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>В</w:t>
      </w:r>
      <w:r w:rsidR="00F21E75" w:rsidRPr="00040064">
        <w:rPr>
          <w:rFonts w:ascii="Times New Roman" w:hAnsi="Times New Roman" w:cs="Times New Roman"/>
          <w:sz w:val="28"/>
          <w:szCs w:val="28"/>
        </w:rPr>
        <w:t xml:space="preserve"> летний каникулярный период 2025</w:t>
      </w:r>
      <w:r w:rsidRPr="00040064">
        <w:rPr>
          <w:rFonts w:ascii="Times New Roman" w:hAnsi="Times New Roman" w:cs="Times New Roman"/>
          <w:sz w:val="28"/>
          <w:szCs w:val="28"/>
        </w:rPr>
        <w:t xml:space="preserve"> года о</w:t>
      </w:r>
      <w:r w:rsidR="009A7EBA" w:rsidRPr="00040064">
        <w:rPr>
          <w:rFonts w:ascii="Times New Roman" w:hAnsi="Times New Roman" w:cs="Times New Roman"/>
          <w:sz w:val="28"/>
          <w:szCs w:val="28"/>
        </w:rPr>
        <w:t>существляли свою деятельность 29</w:t>
      </w:r>
      <w:r w:rsidRPr="00040064">
        <w:rPr>
          <w:rFonts w:ascii="Times New Roman" w:hAnsi="Times New Roman" w:cs="Times New Roman"/>
          <w:sz w:val="28"/>
          <w:szCs w:val="28"/>
        </w:rPr>
        <w:t xml:space="preserve"> лагеря с дневным пребыванием</w:t>
      </w:r>
      <w:r w:rsidR="009A7EBA" w:rsidRPr="00040064">
        <w:rPr>
          <w:rFonts w:ascii="Times New Roman" w:hAnsi="Times New Roman" w:cs="Times New Roman"/>
          <w:sz w:val="28"/>
          <w:szCs w:val="28"/>
        </w:rPr>
        <w:t xml:space="preserve"> детей (в июне – 25 лагерей (730 детей), июле – 3 (137</w:t>
      </w:r>
      <w:r w:rsidRPr="00040064">
        <w:rPr>
          <w:rFonts w:ascii="Times New Roman" w:hAnsi="Times New Roman" w:cs="Times New Roman"/>
          <w:sz w:val="28"/>
          <w:szCs w:val="28"/>
        </w:rPr>
        <w:t xml:space="preserve"> ребенка), августе - 1 лагерь (15 детей п. </w:t>
      </w:r>
      <w:proofErr w:type="spellStart"/>
      <w:r w:rsidRPr="00040064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Pr="00040064">
        <w:rPr>
          <w:rFonts w:ascii="Times New Roman" w:hAnsi="Times New Roman" w:cs="Times New Roman"/>
          <w:sz w:val="28"/>
          <w:szCs w:val="28"/>
        </w:rPr>
        <w:t xml:space="preserve">), из них: </w:t>
      </w:r>
    </w:p>
    <w:p w14:paraId="676330AF" w14:textId="3DFC8D1C" w:rsidR="008E053D" w:rsidRPr="00040064" w:rsidRDefault="005B3901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>24 лагеря</w:t>
      </w:r>
      <w:r w:rsidR="00474B05" w:rsidRPr="00040064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на базе образоват</w:t>
      </w:r>
      <w:r w:rsidR="0010589F" w:rsidRPr="00040064">
        <w:rPr>
          <w:rFonts w:ascii="Times New Roman" w:hAnsi="Times New Roman" w:cs="Times New Roman"/>
          <w:sz w:val="28"/>
          <w:szCs w:val="28"/>
        </w:rPr>
        <w:t>ельных организаций;</w:t>
      </w:r>
    </w:p>
    <w:p w14:paraId="4C4B3633" w14:textId="6A25D788" w:rsidR="00474B05" w:rsidRPr="00040064" w:rsidRDefault="00474B0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 xml:space="preserve">4 </w:t>
      </w:r>
      <w:r w:rsidR="005B3901" w:rsidRPr="00040064">
        <w:rPr>
          <w:rFonts w:ascii="Times New Roman" w:hAnsi="Times New Roman" w:cs="Times New Roman"/>
          <w:sz w:val="28"/>
          <w:szCs w:val="28"/>
        </w:rPr>
        <w:t xml:space="preserve">профильных лагеря, </w:t>
      </w:r>
      <w:r w:rsidRPr="00040064">
        <w:rPr>
          <w:rFonts w:ascii="Times New Roman" w:hAnsi="Times New Roman" w:cs="Times New Roman"/>
          <w:sz w:val="28"/>
          <w:szCs w:val="28"/>
        </w:rPr>
        <w:t>в том числе:</w:t>
      </w:r>
    </w:p>
    <w:p w14:paraId="359083C9" w14:textId="496FAD41" w:rsidR="00474B05" w:rsidRPr="00040064" w:rsidRDefault="00474B0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>лагерь «</w:t>
      </w:r>
      <w:proofErr w:type="spellStart"/>
      <w:r w:rsidRPr="00040064">
        <w:rPr>
          <w:rFonts w:ascii="Times New Roman" w:hAnsi="Times New Roman" w:cs="Times New Roman"/>
          <w:sz w:val="28"/>
          <w:szCs w:val="28"/>
        </w:rPr>
        <w:t>Мосум</w:t>
      </w:r>
      <w:proofErr w:type="spellEnd"/>
      <w:r w:rsidRPr="00040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064">
        <w:rPr>
          <w:rFonts w:ascii="Times New Roman" w:hAnsi="Times New Roman" w:cs="Times New Roman"/>
          <w:sz w:val="28"/>
          <w:szCs w:val="28"/>
        </w:rPr>
        <w:t>нявремат</w:t>
      </w:r>
      <w:proofErr w:type="spellEnd"/>
      <w:r w:rsidRPr="00040064">
        <w:rPr>
          <w:rFonts w:ascii="Times New Roman" w:hAnsi="Times New Roman" w:cs="Times New Roman"/>
          <w:sz w:val="28"/>
          <w:szCs w:val="28"/>
        </w:rPr>
        <w:t>» на базе муниципального казенного общеобразовательного учреж</w:t>
      </w:r>
      <w:r w:rsidR="009A7EBA" w:rsidRPr="00040064">
        <w:rPr>
          <w:rFonts w:ascii="Times New Roman" w:hAnsi="Times New Roman" w:cs="Times New Roman"/>
          <w:sz w:val="28"/>
          <w:szCs w:val="28"/>
        </w:rPr>
        <w:t xml:space="preserve">дения Ханты-Мансийского района </w:t>
      </w:r>
      <w:r w:rsidRPr="00040064">
        <w:rPr>
          <w:rFonts w:ascii="Times New Roman" w:hAnsi="Times New Roman" w:cs="Times New Roman"/>
          <w:sz w:val="28"/>
          <w:szCs w:val="28"/>
        </w:rPr>
        <w:t>«Средняя общеобразовательная школа с. Кышик» (охват – 20 детей);</w:t>
      </w:r>
    </w:p>
    <w:p w14:paraId="5C568522" w14:textId="09783A21" w:rsidR="009A7EBA" w:rsidRPr="00040064" w:rsidRDefault="009A7EBA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 xml:space="preserve">лагерь «смена РДДМ» на базе муниципальном бюджетном общеобразовательном учреждении Ханты-Мансийского района «Средняя общеобразовательная школа п. </w:t>
      </w:r>
      <w:proofErr w:type="spellStart"/>
      <w:r w:rsidRPr="00040064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Pr="00040064">
        <w:rPr>
          <w:rFonts w:ascii="Times New Roman" w:hAnsi="Times New Roman" w:cs="Times New Roman"/>
          <w:sz w:val="28"/>
          <w:szCs w:val="28"/>
        </w:rPr>
        <w:t>» (охват – 15 детей);</w:t>
      </w:r>
    </w:p>
    <w:p w14:paraId="041C8346" w14:textId="7B18FDFF" w:rsidR="00474B05" w:rsidRPr="00040064" w:rsidRDefault="00474B05" w:rsidP="004E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 xml:space="preserve">2 лагеря на базе муниципального автономного учреждения дополнительного образования Ханты-Мансийского района «Центр дополнительного образования» (далее – «Центр дополнительного образования»): «Защитники Отечества» </w:t>
      </w:r>
      <w:r w:rsidR="00285DF5"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40064">
        <w:rPr>
          <w:rFonts w:ascii="Times New Roman" w:hAnsi="Times New Roman" w:cs="Times New Roman"/>
          <w:sz w:val="28"/>
          <w:szCs w:val="28"/>
        </w:rPr>
        <w:t>п.Горноправдинск</w:t>
      </w:r>
      <w:proofErr w:type="spellEnd"/>
      <w:r w:rsidRPr="00040064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Pr="00040064">
        <w:rPr>
          <w:rFonts w:ascii="Times New Roman" w:hAnsi="Times New Roman" w:cs="Times New Roman"/>
          <w:sz w:val="28"/>
          <w:szCs w:val="28"/>
        </w:rPr>
        <w:t>Воентех</w:t>
      </w:r>
      <w:proofErr w:type="spellEnd"/>
      <w:r w:rsidRPr="00040064">
        <w:rPr>
          <w:rFonts w:ascii="Times New Roman" w:hAnsi="Times New Roman" w:cs="Times New Roman"/>
          <w:sz w:val="28"/>
          <w:szCs w:val="28"/>
        </w:rPr>
        <w:t xml:space="preserve"> п</w:t>
      </w:r>
      <w:r w:rsidR="009A7EBA" w:rsidRPr="00040064">
        <w:rPr>
          <w:rFonts w:ascii="Times New Roman" w:hAnsi="Times New Roman" w:cs="Times New Roman"/>
          <w:sz w:val="28"/>
          <w:szCs w:val="28"/>
        </w:rPr>
        <w:t xml:space="preserve">атриот» в п. </w:t>
      </w:r>
      <w:proofErr w:type="spellStart"/>
      <w:r w:rsidR="009A7EBA" w:rsidRPr="00040064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="009A7EBA" w:rsidRPr="00040064">
        <w:rPr>
          <w:rFonts w:ascii="Times New Roman" w:hAnsi="Times New Roman" w:cs="Times New Roman"/>
          <w:sz w:val="28"/>
          <w:szCs w:val="28"/>
        </w:rPr>
        <w:t xml:space="preserve"> (охват 90</w:t>
      </w:r>
      <w:r w:rsidR="0010589F" w:rsidRPr="00040064">
        <w:rPr>
          <w:rFonts w:ascii="Times New Roman" w:hAnsi="Times New Roman" w:cs="Times New Roman"/>
          <w:sz w:val="28"/>
          <w:szCs w:val="28"/>
        </w:rPr>
        <w:t xml:space="preserve"> детей);</w:t>
      </w:r>
    </w:p>
    <w:p w14:paraId="54E4D252" w14:textId="24A62B22" w:rsidR="00474B05" w:rsidRPr="00040064" w:rsidRDefault="009A7EBA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>1</w:t>
      </w:r>
      <w:r w:rsidR="00474B05" w:rsidRPr="00040064">
        <w:rPr>
          <w:rFonts w:ascii="Times New Roman" w:hAnsi="Times New Roman" w:cs="Times New Roman"/>
          <w:sz w:val="28"/>
          <w:szCs w:val="28"/>
        </w:rPr>
        <w:t xml:space="preserve"> спортивно-оздоровительного лагеря с дневным пребыванием детей на базе муниципального автономного учреждения дополнительного образования «Спортивная школа Хант</w:t>
      </w:r>
      <w:r w:rsidRPr="00040064">
        <w:rPr>
          <w:rFonts w:ascii="Times New Roman" w:hAnsi="Times New Roman" w:cs="Times New Roman"/>
          <w:sz w:val="28"/>
          <w:szCs w:val="28"/>
        </w:rPr>
        <w:t>ы-Мансийского района» (охват 90</w:t>
      </w:r>
      <w:r w:rsidR="00474B05" w:rsidRPr="00040064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14:paraId="69656EF9" w14:textId="5D43516B" w:rsidR="00474B05" w:rsidRPr="00040064" w:rsidRDefault="0010589F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</w:t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еятельности «дворовых площадок» 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базе сельских домов культуры (охват составил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</w:t>
      </w:r>
      <w:r w:rsidR="00485CDC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45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ребенка в возрасте от 7 до 17 лет).</w:t>
      </w:r>
    </w:p>
    <w:p w14:paraId="735F48D4" w14:textId="36DFBACD" w:rsidR="00474B05" w:rsidRPr="00040064" w:rsidRDefault="00AE6A20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проведение </w:t>
      </w:r>
      <w:proofErr w:type="spellStart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аккарицидной</w:t>
      </w:r>
      <w:proofErr w:type="spellEnd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, дезинсекционной (</w:t>
      </w:r>
      <w:proofErr w:type="spellStart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ларвицидной</w:t>
      </w:r>
      <w:proofErr w:type="spellEnd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обработки, барьерной дератизации, а также сбор и утилизация трупов животных на территории Ханты-Мансийского района - исполнены муниципальные контракты на оказание услуг по проведению </w:t>
      </w:r>
      <w:proofErr w:type="spellStart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аккарицидной</w:t>
      </w:r>
      <w:proofErr w:type="spellEnd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, дезинсекционной (</w:t>
      </w:r>
      <w:proofErr w:type="spellStart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ларвицидной</w:t>
      </w:r>
      <w:proofErr w:type="spellEnd"/>
      <w:r w:rsidR="00474B05"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>) обработки на территории Ханты-Мансийского района;</w:t>
      </w:r>
    </w:p>
    <w:p w14:paraId="1F1A607E" w14:textId="77777777" w:rsidR="00040064" w:rsidRPr="00040064" w:rsidRDefault="00040064" w:rsidP="000400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организацию отдыха и оздоровления детей на территории </w:t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Ханты-Мансийского автономного округа – Югры и в климатически благоприятных регионах Российской Федерации – организация выездного отдыха осуществляется в летний каникулярный период 2025 года. Заключены муниципальные контракты на выезды детей в оздоровительные лагеря Российской Федерации. В текущем году в летний каникулярный период комитетом по образованию Администрации </w:t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Ханты-Мансийского района за пределами Ханты-Мансийского автономного округа – Югры обеспечен отдых и оздоровление для 90 детей. Обучающиеся </w:t>
      </w:r>
      <w:r w:rsidRPr="0004006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Ханты-Мансийского района отдохнули в детском оздоровительном лагере «Курьи» в Свердловской области - 28 человек, в детском оздоровительном лагере «Солнечный» г. Пятигорск – 36 человек, </w:t>
      </w:r>
      <w:r w:rsidRPr="00040064">
        <w:rPr>
          <w:rFonts w:ascii="Times New Roman" w:hAnsi="Times New Roman" w:cs="Times New Roman"/>
          <w:sz w:val="28"/>
          <w:szCs w:val="28"/>
        </w:rPr>
        <w:t>в детском оздоровительном лагере «У трех пещер» в Свердловской области – 5 человек, в детском оздоровительном лагере «Соколиный камень» в Свердловской обрасти – 21 человек.</w:t>
      </w:r>
    </w:p>
    <w:p w14:paraId="3698D43E" w14:textId="0F7EB879" w:rsidR="00040064" w:rsidRPr="00040064" w:rsidRDefault="00040064" w:rsidP="00040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sz w:val="28"/>
          <w:szCs w:val="28"/>
        </w:rPr>
        <w:t xml:space="preserve">В целях организации занятости и досуга детей, подростков </w:t>
      </w:r>
      <w:r w:rsidRPr="00040064">
        <w:rPr>
          <w:rFonts w:ascii="Times New Roman" w:hAnsi="Times New Roman" w:cs="Times New Roman"/>
          <w:sz w:val="28"/>
          <w:szCs w:val="28"/>
        </w:rPr>
        <w:br/>
        <w:t xml:space="preserve">и молодежи, проживающих на территории Ханты-Мансийского района </w:t>
      </w:r>
      <w:r w:rsidRPr="00040064">
        <w:rPr>
          <w:rFonts w:ascii="Times New Roman" w:hAnsi="Times New Roman" w:cs="Times New Roman"/>
          <w:sz w:val="28"/>
          <w:szCs w:val="28"/>
        </w:rPr>
        <w:br/>
        <w:t>с 4 по 23 августа на базе 24 сельских домов культуры организована работа «Дворовых площадок» (охват составил 645 детей в возрасте от 7 до 17 лет).</w:t>
      </w:r>
    </w:p>
    <w:p w14:paraId="1B8DAC2B" w14:textId="50A3CA68" w:rsidR="00D60AA6" w:rsidRPr="00341E4E" w:rsidRDefault="00A33DCC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Комплекса процессных мероприятий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«Содействие профориентации и карьерным устремлениям молодежи»:</w:t>
      </w:r>
    </w:p>
    <w:p w14:paraId="25129FFA" w14:textId="42AACACA" w:rsidR="00D60AA6" w:rsidRPr="00341E4E" w:rsidRDefault="00D60AA6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</w:t>
      </w:r>
      <w:r w:rsidR="00985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средств бюджета района 143,45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</w:t>
      </w:r>
      <w:r w:rsidR="0098591F">
        <w:rPr>
          <w:rFonts w:ascii="Times New Roman" w:hAnsi="Times New Roman" w:cs="Times New Roman"/>
          <w:color w:val="000000" w:themeColor="text1"/>
          <w:sz w:val="28"/>
          <w:szCs w:val="28"/>
        </w:rPr>
        <w:t>с. рублей, из них исполнено 137,56 тыс. рублей или 95,9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 на реализацию следующих мероприятий:</w:t>
      </w:r>
    </w:p>
    <w:p w14:paraId="6A8B4773" w14:textId="46403069" w:rsidR="00474B05" w:rsidRPr="00341E4E" w:rsidRDefault="00474B05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16 обучающихся Ханты-Мансийского района из 3 образовательных организаци</w:t>
      </w:r>
      <w:r w:rsidR="00AD6A8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й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приняли участие в региональном этапе Всероссийского проекта </w:t>
      </w:r>
      <w:r w:rsidR="00285DF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«В гостях у учёного» и Всероссийского экскурсионного проекта «Первые </w:t>
      </w:r>
      <w:r w:rsidR="00285DF5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профессии», который состоялся в городе Ханты-Мансийске</w:t>
      </w:r>
      <w:r w:rsidR="00627D8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35DFA089" w14:textId="37D572CE" w:rsidR="00CE4676" w:rsidRPr="00341E4E" w:rsidRDefault="00627D8D" w:rsidP="004E02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рамках районного </w:t>
      </w:r>
      <w:proofErr w:type="spellStart"/>
      <w:r w:rsidR="00CE4676"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профориентационного</w:t>
      </w:r>
      <w:proofErr w:type="spellEnd"/>
      <w:r w:rsidR="00CE4676" w:rsidRPr="00341E4E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мероприятия «Лаборатория профессий» 65 обучающихся Ханты-Мансийского района  посетили 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бюджетное учреждение высшего образования </w:t>
      </w:r>
      <w:r w:rsidR="00B111C3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Ханты-Мансийского автономного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округа — Югры «Ханты-Мансийская государственная медицинская академия»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(13-15</w:t>
      </w:r>
      <w:r w:rsidR="00363E57" w:rsidRPr="00341E4E">
        <w:rPr>
          <w:rFonts w:ascii="Times New Roman" w:hAnsi="Times New Roman"/>
          <w:color w:val="000000" w:themeColor="text1"/>
          <w:sz w:val="28"/>
          <w:szCs w:val="28"/>
        </w:rPr>
        <w:t>.03.2025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) и автономное учреждение профессионального образования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 xml:space="preserve">Ханты-Мансийского автономного округа – Югры «Ханты-Мансийский </w:t>
      </w:r>
      <w:r w:rsidR="00285DF5" w:rsidRPr="00341E4E">
        <w:rPr>
          <w:rFonts w:ascii="Times New Roman" w:hAnsi="Times New Roman"/>
          <w:color w:val="000000" w:themeColor="text1"/>
          <w:sz w:val="28"/>
          <w:szCs w:val="28"/>
        </w:rPr>
        <w:br/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технолого-педагогический колледж» (</w:t>
      </w:r>
      <w:r w:rsidR="00363E57" w:rsidRPr="00341E4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8-</w:t>
      </w:r>
      <w:r w:rsidR="00363E57" w:rsidRPr="00341E4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63E57" w:rsidRPr="00341E4E">
        <w:rPr>
          <w:rFonts w:ascii="Times New Roman" w:hAnsi="Times New Roman"/>
          <w:color w:val="000000" w:themeColor="text1"/>
          <w:sz w:val="28"/>
          <w:szCs w:val="28"/>
        </w:rPr>
        <w:t>.10.2025</w:t>
      </w:r>
      <w:r w:rsidR="00CE4676" w:rsidRPr="00341E4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41E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B439F45" w14:textId="43419EFD" w:rsidR="00CE4676" w:rsidRPr="00341E4E" w:rsidRDefault="0010589F" w:rsidP="004E0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реализации проекта Общероссийского общественного-государственного движения детей и молодёжи «Движение Первых» «</w:t>
      </w:r>
      <w:proofErr w:type="spellStart"/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Профэкспедиция</w:t>
      </w:r>
      <w:proofErr w:type="spellEnd"/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17 обучающихся МБОУ ХМР «СОШ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п.Горноправд</w:t>
      </w:r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инск</w:t>
      </w:r>
      <w:proofErr w:type="spellEnd"/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10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.10.2025</w:t>
      </w:r>
      <w:r w:rsidR="00B111C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посетили Акционерное общество «</w:t>
      </w:r>
      <w:r w:rsidR="00CE467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Региональные электрические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27D8D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сети- с</w:t>
      </w:r>
      <w:r w:rsidR="00B111C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ервис»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Горноправдинск;</w:t>
      </w:r>
    </w:p>
    <w:p w14:paraId="711484FF" w14:textId="7ED06D0C" w:rsidR="006F25E7" w:rsidRPr="00341E4E" w:rsidRDefault="0010589F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 (100%) образовательных организациях Ханты-Мансийского района реализуется Единая модель профессио</w:t>
      </w:r>
      <w:r w:rsidR="00B111C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нальной ориентации обучающихся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продвинутом уровне. В 2024-2025 учебном году среди обучающихся 6-9-х классов школ района в 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профориентационном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тестировании на единой цифровой платформе профориентации «Билет в будущее» приняли участие 840 детей (показатель прошлого года – 190). Оценка показателя по сравнению с прошлым 2023-2024 учебным годом увеличилась на 22,</w:t>
      </w:r>
      <w:r w:rsidR="00CA2EC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62%. Среди обучающихся 10-11-х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классов – 146 детей (показатель прошлого</w:t>
      </w:r>
      <w:r w:rsidR="00B111C3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70), оценка показателя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сравнении с 2024-2025 годом возросла на 47,95 %.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 платформе МГУ онлайн диагностику теста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Профориентатор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прошли 430 обучающихся 8-9-х классов общеобразовательных организаций муниципалитета (показатель прошлого года – 140). Оценка показателя «Доля обучающихся 8-9-х классов, прошедших онлайн диагностику теста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Профориентатор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платформе МГУ» по сравнению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 прошлым 2023-2024 учебным годом увеличилась на 32.5</w:t>
      </w:r>
      <w:r w:rsidR="00CA2EC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6 %. Среди обучающихся 10-11-х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классов – 146 детей (показатель прошлого</w:t>
      </w:r>
      <w:r w:rsidR="00CA2EC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52), оценка показателя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сравнении с 2024-2025 годом возросла на 35,62 %.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Доля обучающихся 8-9 классов с ОВЗ, прошедших онлайн диагностику теста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Профориентатор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платформе МГУ, составила 33,33 %. На уровне среднего общего образования среди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10-11 классов школ района в 2024-2025 учебном году обучался 1 ребенок с ОВЗ. Прохождение онлайн диагностики теста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Профориентатор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» на платформе МГУ составило 100%.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сентября 2025 года 583 обучающихся 6-11 классов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и 79 педагогов-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навиготоров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организаций Ханты-Мансийского района охвачены комплексом 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профориентационных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в рамках реализации Единой модели. На платформе «Билет в будущее» 154 обучающиеся проходят онлайн-диагностики, которые позволяют им в дальнейшем сделать правильный выбор своей будущей профессии. Согласно квоте 4 педагога проходят курсы повышения квалификации </w:t>
      </w:r>
      <w:r w:rsidR="006F25E7" w:rsidRPr="00341E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дополнительным профессиональным образовательным программам «Содействие профессиональному самоопределению обучающихся».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сентябре на платформе «Би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в будущее» 112 обучающихся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8-11 классов образовательны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организаций района совместно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 педагогами-навигаторами приняли учас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тие в </w:t>
      </w:r>
      <w:proofErr w:type="spellStart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профориентационном</w:t>
      </w:r>
      <w:proofErr w:type="spellEnd"/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уроке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профессиях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 IT-сфере от компа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«СКБ Контур». Еженедельно,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педагоги-навигаторы используют материалы для проведения внеурочной деятельности «Россия-мои горизонты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расположенные на платформе.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Так же для обучающихся 9-11 классов за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планирована 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.11.2025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нлайн-встреча с представителем Омского автобронетанкового инженерного института и 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63E5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.11.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EC1581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открытых дверей (онлайн)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 представителями БУ «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Сургутский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государственный педагогический университет». В сентябре 2025 года на базе автономного учреждения профессионального образования</w:t>
      </w:r>
      <w:r w:rsidR="001A017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«Ханты-Мансийский технолого-педагогический колледж» состоялся муниципальный </w:t>
      </w:r>
      <w:proofErr w:type="spellStart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профориентационный</w:t>
      </w:r>
      <w:proofErr w:type="spellEnd"/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«Будущий профессионал».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номинации «Я – будущий профессионал» среди обучающихся 8-9 классов образовательных организаций района приняли участие 19 обучающихся, среди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10-11 классов – 4 обучающихся. На региональный этап заявлены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F25E7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6 презентационных работ обучающихся.</w:t>
      </w:r>
    </w:p>
    <w:p w14:paraId="2ACE85A9" w14:textId="08AE590C" w:rsidR="00474B05" w:rsidRPr="00341E4E" w:rsidRDefault="00474B05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Организация экологи</w:t>
      </w:r>
      <w:r w:rsidR="00353F80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ческих трудовых отрядов – в 2025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году</w:t>
      </w:r>
      <w:r w:rsidR="00AD6A8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О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рганизация работы по трудоустройству несовершеннолетних Ханты-Мансийского района осуществляется в летний период с привлечением средств </w:t>
      </w:r>
      <w:r w:rsidR="001D165E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предприятий – </w:t>
      </w:r>
      <w:proofErr w:type="spellStart"/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недропользователей</w:t>
      </w:r>
      <w:proofErr w:type="spellEnd"/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 Муниципальное автономное учреждение «Организационно-методический центр» (далее – «Организационно-методический центр») обеспечивает трудоустройство несовершеннолетних.</w:t>
      </w:r>
      <w:r w:rsidR="0010589F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Между «Организационно-методический центр» и работодателями Ханты-Мансийского района – администрациями сельских поселений заключены соглашения </w:t>
      </w:r>
      <w:r w:rsidR="001D165E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 сотрудничестве по организации в</w:t>
      </w:r>
      <w:r w:rsidR="00353F80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ременного трудоустройства в 2025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году, направленные на создание временных рабочих мест для несовершеннолетних граждан. В летний каникулярный период </w:t>
      </w:r>
      <w:r w:rsidR="00627D8D"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519  </w:t>
      </w:r>
      <w:r w:rsidRPr="00341E4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несовершеннолетних с 14 до 18 лет были организованы в экологических трудовых отрядах.</w:t>
      </w:r>
    </w:p>
    <w:p w14:paraId="14C3ADCE" w14:textId="1D26E62D" w:rsidR="00D60AA6" w:rsidRPr="00341E4E" w:rsidRDefault="00DC2FA3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Комплекса процессных мероприятий </w:t>
      </w:r>
      <w:r w:rsidR="00D60AA6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«Оказание мер социальной поддержки отдельным категориям граждан»:</w:t>
      </w:r>
    </w:p>
    <w:p w14:paraId="3E9C54EA" w14:textId="0B3D77E7" w:rsidR="00D60AA6" w:rsidRPr="00341E4E" w:rsidRDefault="00D60AA6" w:rsidP="004E0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из средств бюджета автономного округа 7 292,0 тыс. рублей, из них исполнено </w:t>
      </w:r>
      <w:r w:rsidR="00DA11E0">
        <w:rPr>
          <w:rFonts w:ascii="Times New Roman" w:hAnsi="Times New Roman" w:cs="Times New Roman"/>
          <w:color w:val="000000" w:themeColor="text1"/>
          <w:sz w:val="28"/>
          <w:szCs w:val="28"/>
        </w:rPr>
        <w:t>7 291,1 тыс. рублей или 100,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0 %,</w:t>
      </w:r>
    </w:p>
    <w:p w14:paraId="489F77AB" w14:textId="0559C218" w:rsidR="0098591F" w:rsidRPr="00341E4E" w:rsidRDefault="00A02367" w:rsidP="00BA4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26792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редства </w:t>
      </w:r>
      <w:r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>выделены</w:t>
      </w:r>
      <w:r w:rsidR="00726792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A672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полномочий по образованию </w:t>
      </w:r>
      <w:r w:rsidR="001D165E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A672B" w:rsidRPr="00341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организации деятельности комиссий по делам </w:t>
      </w:r>
      <w:r w:rsidR="00FA672B" w:rsidRPr="00341E4E">
        <w:rPr>
          <w:rFonts w:ascii="Times New Roman" w:hAnsi="Times New Roman" w:cs="Times New Roman"/>
          <w:sz w:val="28"/>
          <w:szCs w:val="28"/>
        </w:rPr>
        <w:t>несовершеннолетних и защите их прав</w:t>
      </w:r>
      <w:r w:rsidR="00A41671" w:rsidRPr="00341E4E">
        <w:rPr>
          <w:rFonts w:ascii="Times New Roman" w:hAnsi="Times New Roman" w:cs="Times New Roman"/>
          <w:sz w:val="28"/>
          <w:szCs w:val="28"/>
        </w:rPr>
        <w:t>, в том числе на заработную плату, услуги связи, приобретение основных средств и материальных запасов и прочие расходы</w:t>
      </w:r>
      <w:r w:rsidR="00726792" w:rsidRPr="00341E4E">
        <w:rPr>
          <w:rFonts w:ascii="Times New Roman" w:hAnsi="Times New Roman" w:cs="Times New Roman"/>
          <w:sz w:val="28"/>
          <w:szCs w:val="28"/>
        </w:rPr>
        <w:t>.</w:t>
      </w:r>
    </w:p>
    <w:p w14:paraId="1610E00D" w14:textId="19A7587B" w:rsidR="00B959AD" w:rsidRPr="00341E4E" w:rsidRDefault="00B959AD" w:rsidP="004E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 xml:space="preserve">Информация о достижении показателей Программы </w:t>
      </w:r>
      <w:r w:rsidR="00363E57" w:rsidRPr="00341E4E">
        <w:rPr>
          <w:rFonts w:ascii="Times New Roman" w:hAnsi="Times New Roman" w:cs="Times New Roman"/>
          <w:sz w:val="28"/>
          <w:szCs w:val="28"/>
        </w:rPr>
        <w:t>приведена</w:t>
      </w:r>
      <w:r w:rsidRPr="00341E4E">
        <w:rPr>
          <w:rFonts w:ascii="Times New Roman" w:hAnsi="Times New Roman" w:cs="Times New Roman"/>
          <w:sz w:val="28"/>
          <w:szCs w:val="28"/>
        </w:rPr>
        <w:t xml:space="preserve"> </w:t>
      </w:r>
      <w:r w:rsidR="00363E57" w:rsidRPr="00341E4E">
        <w:rPr>
          <w:rFonts w:ascii="Times New Roman" w:hAnsi="Times New Roman" w:cs="Times New Roman"/>
          <w:sz w:val="28"/>
          <w:szCs w:val="28"/>
        </w:rPr>
        <w:br/>
      </w:r>
      <w:r w:rsidRPr="00341E4E">
        <w:rPr>
          <w:rFonts w:ascii="Times New Roman" w:hAnsi="Times New Roman" w:cs="Times New Roman"/>
          <w:sz w:val="28"/>
          <w:szCs w:val="28"/>
        </w:rPr>
        <w:t>в таблице</w:t>
      </w:r>
      <w:r w:rsidR="001D165E" w:rsidRPr="00341E4E">
        <w:rPr>
          <w:rFonts w:ascii="Times New Roman" w:hAnsi="Times New Roman" w:cs="Times New Roman"/>
          <w:sz w:val="28"/>
          <w:szCs w:val="28"/>
        </w:rPr>
        <w:t>.</w:t>
      </w:r>
    </w:p>
    <w:p w14:paraId="4FCFF032" w14:textId="7EA0F5A0" w:rsidR="00443A1D" w:rsidRPr="00341E4E" w:rsidRDefault="00B959AD" w:rsidP="004E02E3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41E4E">
        <w:rPr>
          <w:rFonts w:ascii="Times New Roman" w:hAnsi="Times New Roman"/>
          <w:sz w:val="28"/>
          <w:szCs w:val="28"/>
        </w:rPr>
        <w:t xml:space="preserve">                        Таблица </w:t>
      </w:r>
    </w:p>
    <w:tbl>
      <w:tblPr>
        <w:tblStyle w:val="a6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04"/>
        <w:gridCol w:w="3318"/>
        <w:gridCol w:w="850"/>
        <w:gridCol w:w="1277"/>
        <w:gridCol w:w="1560"/>
        <w:gridCol w:w="991"/>
        <w:gridCol w:w="1411"/>
      </w:tblGrid>
      <w:tr w:rsidR="001D165E" w:rsidRPr="00341E4E" w14:paraId="194F2E18" w14:textId="77777777" w:rsidTr="001D165E">
        <w:trPr>
          <w:trHeight w:val="187"/>
          <w:jc w:val="center"/>
        </w:trPr>
        <w:tc>
          <w:tcPr>
            <w:tcW w:w="25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C546D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7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FBBD3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Наименование показателей непосредственных результатов</w:t>
            </w:r>
          </w:p>
        </w:tc>
        <w:tc>
          <w:tcPr>
            <w:tcW w:w="42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592E0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073B7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50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2EA3F" w14:textId="216A8469" w:rsidR="0016746E" w:rsidRPr="00341E4E" w:rsidRDefault="0016746E" w:rsidP="001D16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Исполнение (%)</w:t>
            </w:r>
          </w:p>
        </w:tc>
        <w:tc>
          <w:tcPr>
            <w:tcW w:w="7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139B2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Пояснения</w:t>
            </w:r>
          </w:p>
        </w:tc>
      </w:tr>
      <w:tr w:rsidR="001D165E" w:rsidRPr="00341E4E" w14:paraId="0B8F8EEE" w14:textId="77777777" w:rsidTr="001D165E">
        <w:trPr>
          <w:trHeight w:val="459"/>
          <w:jc w:val="center"/>
        </w:trPr>
        <w:tc>
          <w:tcPr>
            <w:tcW w:w="25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80CB0" w14:textId="77777777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FB77BC" w14:textId="77777777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D18D4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E32F7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Прогноз</w:t>
            </w:r>
          </w:p>
          <w:p w14:paraId="0E96162D" w14:textId="15B57FFB" w:rsidR="0016746E" w:rsidRPr="00341E4E" w:rsidRDefault="00F815B3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2025</w:t>
            </w:r>
            <w:r w:rsidR="0016746E" w:rsidRPr="00341E4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D687B" w14:textId="52EFBF0F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 xml:space="preserve">Фактическое значение на </w:t>
            </w:r>
            <w:r w:rsidR="00BA447C">
              <w:rPr>
                <w:rFonts w:ascii="Times New Roman" w:hAnsi="Times New Roman"/>
                <w:sz w:val="24"/>
                <w:szCs w:val="24"/>
              </w:rPr>
              <w:t>31</w:t>
            </w:r>
            <w:r w:rsidRPr="00341E4E">
              <w:rPr>
                <w:rFonts w:ascii="Times New Roman" w:hAnsi="Times New Roman"/>
                <w:sz w:val="24"/>
                <w:szCs w:val="24"/>
              </w:rPr>
              <w:t>.1</w:t>
            </w:r>
            <w:r w:rsidR="00BA447C">
              <w:rPr>
                <w:rFonts w:ascii="Times New Roman" w:hAnsi="Times New Roman"/>
                <w:sz w:val="24"/>
                <w:szCs w:val="24"/>
              </w:rPr>
              <w:t>2</w:t>
            </w:r>
            <w:r w:rsidR="00F815B3" w:rsidRPr="00341E4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50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E0FFF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89741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65E" w:rsidRPr="00341E4E" w14:paraId="676A3A4C" w14:textId="77777777" w:rsidTr="001D165E">
        <w:trPr>
          <w:trHeight w:val="459"/>
          <w:jc w:val="center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04EC2" w14:textId="33F869C5" w:rsidR="001D165E" w:rsidRPr="00341E4E" w:rsidRDefault="001D165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Цель 1. Обеспечение доступности качественного образования, соответствующего современным потребностям общества и каждого жителя района</w:t>
            </w:r>
          </w:p>
        </w:tc>
      </w:tr>
      <w:tr w:rsidR="001D165E" w:rsidRPr="00341E4E" w14:paraId="071C677B" w14:textId="77777777" w:rsidTr="001D165E">
        <w:trPr>
          <w:trHeight w:val="1918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AECBF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91C47" w14:textId="77777777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организаций, %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E8ECF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96BD3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A4237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AF32D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FCBDB" w14:textId="480447D9" w:rsidR="0016746E" w:rsidRPr="00341E4E" w:rsidRDefault="0016746E" w:rsidP="001D165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Плановое значение целевого показателя </w:t>
            </w:r>
            <w:r w:rsidR="001D165E"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достигнуто</w:t>
            </w:r>
          </w:p>
        </w:tc>
      </w:tr>
      <w:tr w:rsidR="001D165E" w:rsidRPr="00341E4E" w14:paraId="1623CEC0" w14:textId="77777777" w:rsidTr="001D165E">
        <w:trPr>
          <w:trHeight w:val="1918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92401" w14:textId="4FD61F60" w:rsidR="00F815B3" w:rsidRPr="00341E4E" w:rsidRDefault="00F815B3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71C86" w14:textId="33D1AC0E" w:rsidR="00F815B3" w:rsidRPr="00341E4E" w:rsidRDefault="00F815B3" w:rsidP="004E02E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муниципальных общеобразовательных организаций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E0936" w14:textId="047F430D" w:rsidR="00F815B3" w:rsidRPr="00341E4E" w:rsidRDefault="00F815B3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42FDC" w14:textId="488B9928" w:rsidR="00F815B3" w:rsidRPr="00341E4E" w:rsidRDefault="00486058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D038F" w14:textId="2C75C0BC" w:rsidR="00F815B3" w:rsidRPr="00341E4E" w:rsidRDefault="00486058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E495D" w14:textId="4048EA90" w:rsidR="00F815B3" w:rsidRPr="00341E4E" w:rsidRDefault="00F815B3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1220A" w14:textId="31C88E4C" w:rsidR="00F815B3" w:rsidRPr="00341E4E" w:rsidRDefault="00F815B3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  <w:tr w:rsidR="001D165E" w:rsidRPr="00341E4E" w14:paraId="2195A2E1" w14:textId="77777777" w:rsidTr="001D165E">
        <w:trPr>
          <w:trHeight w:val="1090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6B7B" w14:textId="4BED6CC6" w:rsidR="00F815B3" w:rsidRPr="00341E4E" w:rsidRDefault="00F815B3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03935" w14:textId="2C17C528" w:rsidR="00F815B3" w:rsidRPr="00BA447C" w:rsidRDefault="00F815B3" w:rsidP="004E02E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Численность населения в возрасте 15 - 21 года, охваченного образованием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F72D4" w14:textId="468EF81E" w:rsidR="00F815B3" w:rsidRPr="00BA447C" w:rsidRDefault="00F815B3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52147" w14:textId="79B4A6A7" w:rsidR="00F815B3" w:rsidRPr="00BA447C" w:rsidRDefault="00F815B3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AA125" w14:textId="7C1AF802" w:rsidR="00F815B3" w:rsidRPr="00BA447C" w:rsidRDefault="007B1FB5" w:rsidP="00BA447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A447C" w:rsidRPr="00BA44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4E820" w14:textId="032C8DED" w:rsidR="00F815B3" w:rsidRPr="00BA447C" w:rsidRDefault="00BA447C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9EBBE" w14:textId="0CFC9C30" w:rsidR="00F815B3" w:rsidRPr="00BA447C" w:rsidRDefault="007B1FB5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определяется по окончанию года</w:t>
            </w:r>
          </w:p>
        </w:tc>
      </w:tr>
      <w:tr w:rsidR="001D165E" w:rsidRPr="00341E4E" w14:paraId="2D5F7A1C" w14:textId="77777777" w:rsidTr="001D165E">
        <w:trPr>
          <w:trHeight w:val="1720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0E080E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FA52" w14:textId="65D8E618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Доля детей в возрасте от 1 до 6 лет, состоящих на учете для определения в муниципальные дошкольные образовательные учреждения, в общей численности д</w:t>
            </w:r>
            <w:r w:rsidR="00F815B3" w:rsidRPr="00341E4E">
              <w:rPr>
                <w:rFonts w:ascii="Times New Roman" w:hAnsi="Times New Roman"/>
                <w:sz w:val="24"/>
                <w:szCs w:val="24"/>
              </w:rPr>
              <w:t>етей в возрасте от 1 до 6 лет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2AF196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2BA26" w14:textId="3CFC9C80" w:rsidR="0016746E" w:rsidRPr="00341E4E" w:rsidRDefault="00261E5C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BEF30" w14:textId="12A2750A" w:rsidR="0016746E" w:rsidRPr="00341E4E" w:rsidRDefault="00261E5C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83E4CB" w14:textId="3F03AE53" w:rsidR="0016746E" w:rsidRPr="00341E4E" w:rsidRDefault="000C005D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261E5C" w:rsidRPr="00341E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ED3037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  <w:tr w:rsidR="001D165E" w:rsidRPr="00341E4E" w14:paraId="3B988462" w14:textId="77777777" w:rsidTr="001D165E">
        <w:trPr>
          <w:trHeight w:val="375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C4CA1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7488C5" w14:textId="77777777" w:rsidR="0016746E" w:rsidRPr="00BA447C" w:rsidRDefault="0016746E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%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AF9D98" w14:textId="77777777" w:rsidR="0016746E" w:rsidRPr="00BA447C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BA9D" w14:textId="2E3D3169" w:rsidR="0016746E" w:rsidRPr="00BA447C" w:rsidRDefault="00F815B3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168A" w14:textId="3852C18D" w:rsidR="0016746E" w:rsidRPr="00BA447C" w:rsidRDefault="00BA447C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8F91" w14:textId="6E3C0826" w:rsidR="0016746E" w:rsidRPr="00BA447C" w:rsidRDefault="00BA447C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7E6293" w14:textId="5E8BCDEB" w:rsidR="0016746E" w:rsidRPr="00BA447C" w:rsidRDefault="007B1FB5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  <w:tr w:rsidR="001D165E" w:rsidRPr="00341E4E" w14:paraId="28554274" w14:textId="77777777" w:rsidTr="001D165E">
        <w:trPr>
          <w:trHeight w:val="375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430D1" w14:textId="68A5C3BB" w:rsidR="002F33D6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1C738" w14:textId="121561CB" w:rsidR="002F33D6" w:rsidRPr="00341E4E" w:rsidRDefault="002F33D6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64B4F0" w14:textId="6E2255CC" w:rsidR="002F33D6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564C" w14:textId="3642666D" w:rsidR="002F33D6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65DE" w14:textId="2C602C0E" w:rsidR="002F33D6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E1B3" w14:textId="0086E15E" w:rsidR="002F33D6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840A8" w14:textId="5180832D" w:rsidR="002F33D6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 xml:space="preserve">Плановое значение целевого показателя достигнуто </w:t>
            </w:r>
          </w:p>
        </w:tc>
      </w:tr>
      <w:tr w:rsidR="001D165E" w:rsidRPr="00341E4E" w14:paraId="7E6B2A87" w14:textId="77777777" w:rsidTr="001D165E">
        <w:trPr>
          <w:trHeight w:val="375"/>
          <w:jc w:val="center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8ABFF" w14:textId="270098DC" w:rsidR="001D165E" w:rsidRPr="00341E4E" w:rsidRDefault="001D165E" w:rsidP="004E02E3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1D165E" w:rsidRPr="00341E4E" w14:paraId="52CFC6AD" w14:textId="77777777" w:rsidTr="001D165E">
        <w:trPr>
          <w:trHeight w:val="100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B7B7E" w14:textId="2787E448" w:rsidR="0016746E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D6D15" w14:textId="66112AD1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от 5 до 18 лет, охваченных </w:t>
            </w:r>
            <w:r w:rsidR="00261E5C" w:rsidRPr="00341E4E">
              <w:rPr>
                <w:rFonts w:ascii="Times New Roman" w:hAnsi="Times New Roman"/>
                <w:sz w:val="24"/>
                <w:szCs w:val="24"/>
              </w:rPr>
              <w:t>дополнительным образованием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EB671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D18A" w14:textId="34195762" w:rsidR="0016746E" w:rsidRPr="00341E4E" w:rsidRDefault="002F33D6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87,7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84F5C" w14:textId="277DBFBD" w:rsidR="0016746E" w:rsidRPr="00BA447C" w:rsidRDefault="00040064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70D" w14:textId="30EFFFB9" w:rsidR="0016746E" w:rsidRPr="00BA447C" w:rsidRDefault="00BA447C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447C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79444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определяется по окончанию года</w:t>
            </w:r>
          </w:p>
        </w:tc>
      </w:tr>
      <w:tr w:rsidR="001D165E" w:rsidRPr="00341E4E" w14:paraId="299E121E" w14:textId="77777777" w:rsidTr="001D165E">
        <w:trPr>
          <w:trHeight w:val="100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DD861" w14:textId="145F95AE" w:rsidR="0016746E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2ECFC" w14:textId="35FABCE2" w:rsidR="0016746E" w:rsidRPr="00341E4E" w:rsidRDefault="0016746E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</w:t>
            </w:r>
            <w:r w:rsidR="002F33D6" w:rsidRPr="00341E4E">
              <w:rPr>
                <w:rFonts w:ascii="Times New Roman" w:hAnsi="Times New Roman"/>
                <w:sz w:val="24"/>
                <w:szCs w:val="24"/>
              </w:rPr>
              <w:t>ровой образовательной среды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A6108" w14:textId="1169E2BB" w:rsidR="0016746E" w:rsidRPr="00341E4E" w:rsidRDefault="0016746E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2F72" w14:textId="5A201EE2" w:rsidR="0016746E" w:rsidRPr="00341E4E" w:rsidRDefault="002F33D6" w:rsidP="004E02E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E0375" w14:textId="48D77F44" w:rsidR="0016746E" w:rsidRPr="00341E4E" w:rsidRDefault="007B1FB5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4738" w14:textId="6C01BB0A" w:rsidR="0016746E" w:rsidRPr="00341E4E" w:rsidRDefault="007B1FB5" w:rsidP="001D16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3ED28" w14:textId="1D302B74" w:rsidR="0016746E" w:rsidRPr="00341E4E" w:rsidRDefault="007B1FB5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 xml:space="preserve">Плановое значение целевого показателя достигнуто </w:t>
            </w:r>
          </w:p>
        </w:tc>
      </w:tr>
      <w:tr w:rsidR="001D165E" w:rsidRPr="00341E4E" w14:paraId="34D9A209" w14:textId="77777777" w:rsidTr="001D165E">
        <w:trPr>
          <w:trHeight w:val="3064"/>
          <w:jc w:val="center"/>
        </w:trPr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5A59E" w14:textId="7A309224" w:rsidR="0016746E" w:rsidRPr="00341E4E" w:rsidRDefault="00CA7E98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87D5" w14:textId="36AFBCC5" w:rsidR="0016746E" w:rsidRPr="00341E4E" w:rsidRDefault="00CA7E98" w:rsidP="004E02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Доля выпускников 11 классов в местах традиционного проживания и традиционной хозяйственной деятельности коренных малочисленных народов Севера, продолживших обучение в профессиональных образовательных организациях или образовательных орг</w:t>
            </w:r>
            <w:r w:rsidR="002F33D6" w:rsidRPr="00341E4E">
              <w:rPr>
                <w:rFonts w:ascii="Times New Roman" w:hAnsi="Times New Roman"/>
                <w:sz w:val="24"/>
                <w:szCs w:val="24"/>
              </w:rPr>
              <w:t>анизациях высшего образования</w:t>
            </w:r>
          </w:p>
        </w:tc>
        <w:tc>
          <w:tcPr>
            <w:tcW w:w="4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BC341" w14:textId="77777777" w:rsidR="0016746E" w:rsidRPr="00341E4E" w:rsidRDefault="0016746E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7C64" w14:textId="08DC31A7" w:rsidR="0016746E" w:rsidRPr="00341E4E" w:rsidRDefault="002F33D6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D1C2" w14:textId="1DAE1B4E" w:rsidR="0016746E" w:rsidRPr="00341E4E" w:rsidRDefault="007513CB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D99F" w14:textId="72B7007F" w:rsidR="0016746E" w:rsidRPr="00341E4E" w:rsidRDefault="00C62F8D" w:rsidP="00BA44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10</w:t>
            </w:r>
            <w:r w:rsidR="00BA447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E4995" w14:textId="0F7BC833" w:rsidR="0016746E" w:rsidRPr="00341E4E" w:rsidRDefault="00C62F8D" w:rsidP="004E02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1E4E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 достигнуто</w:t>
            </w:r>
          </w:p>
        </w:tc>
      </w:tr>
    </w:tbl>
    <w:p w14:paraId="19AA4E5E" w14:textId="34438AA4" w:rsidR="00B959AD" w:rsidRDefault="00B959AD" w:rsidP="004E02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1E2A939E" w14:textId="318E7DD2" w:rsidR="00190158" w:rsidRDefault="00190158" w:rsidP="004E02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427DA0C1" w14:textId="7ABA2499" w:rsidR="00190158" w:rsidRDefault="00190158" w:rsidP="004E02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21AF918" w14:textId="0A219218" w:rsidR="00190158" w:rsidRDefault="00190158" w:rsidP="004E02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44EE5658" w14:textId="17628540" w:rsidR="00190158" w:rsidRPr="00341E4E" w:rsidRDefault="00190158" w:rsidP="004E02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190158" w:rsidRPr="00341E4E" w:rsidSect="002360F7">
      <w:foot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FA992" w14:textId="77777777" w:rsidR="00423573" w:rsidRDefault="00423573" w:rsidP="00B53280">
      <w:pPr>
        <w:spacing w:after="0" w:line="240" w:lineRule="auto"/>
      </w:pPr>
      <w:r>
        <w:separator/>
      </w:r>
    </w:p>
  </w:endnote>
  <w:endnote w:type="continuationSeparator" w:id="0">
    <w:p w14:paraId="4E7DB480" w14:textId="77777777" w:rsidR="00423573" w:rsidRDefault="00423573" w:rsidP="00B5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022863"/>
      <w:docPartObj>
        <w:docPartGallery w:val="Page Numbers (Bottom of Page)"/>
        <w:docPartUnique/>
      </w:docPartObj>
    </w:sdtPr>
    <w:sdtEndPr/>
    <w:sdtContent>
      <w:p w14:paraId="7332270D" w14:textId="75F1BC7E" w:rsidR="00423573" w:rsidRDefault="0042357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706">
          <w:rPr>
            <w:noProof/>
          </w:rPr>
          <w:t>2</w:t>
        </w:r>
        <w:r>
          <w:fldChar w:fldCharType="end"/>
        </w:r>
      </w:p>
    </w:sdtContent>
  </w:sdt>
  <w:p w14:paraId="45E1A369" w14:textId="07E70316" w:rsidR="00423573" w:rsidRPr="00917F86" w:rsidRDefault="00423573">
    <w:pPr>
      <w:pStyle w:val="af1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AA45D" w14:textId="77777777" w:rsidR="00423573" w:rsidRDefault="00423573" w:rsidP="00B53280">
      <w:pPr>
        <w:spacing w:after="0" w:line="240" w:lineRule="auto"/>
      </w:pPr>
      <w:r>
        <w:separator/>
      </w:r>
    </w:p>
  </w:footnote>
  <w:footnote w:type="continuationSeparator" w:id="0">
    <w:p w14:paraId="10B2018C" w14:textId="77777777" w:rsidR="00423573" w:rsidRDefault="00423573" w:rsidP="00B5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7EE83" w14:textId="53CDC0B2" w:rsidR="00423573" w:rsidRPr="004E02E3" w:rsidRDefault="00423573" w:rsidP="00082096">
    <w:pPr>
      <w:pStyle w:val="af"/>
      <w:jc w:val="right"/>
      <w:rPr>
        <w:rFonts w:ascii="Times New Roman" w:hAnsi="Times New Roman" w:cs="Times New Roman"/>
        <w:b/>
        <w:sz w:val="28"/>
        <w:szCs w:val="28"/>
      </w:rPr>
    </w:pPr>
    <w:r w:rsidRPr="004E02E3">
      <w:rPr>
        <w:rFonts w:ascii="Times New Roman" w:hAnsi="Times New Roman" w:cs="Times New Roman"/>
        <w:b/>
        <w:sz w:val="28"/>
        <w:szCs w:val="28"/>
      </w:rPr>
      <w:t>П</w:t>
    </w:r>
    <w:r>
      <w:rPr>
        <w:rFonts w:ascii="Times New Roman" w:hAnsi="Times New Roman" w:cs="Times New Roman"/>
        <w:b/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87943"/>
    <w:multiLevelType w:val="multilevel"/>
    <w:tmpl w:val="84180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8265C7"/>
    <w:multiLevelType w:val="multilevel"/>
    <w:tmpl w:val="519C38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9771AF3"/>
    <w:multiLevelType w:val="hybridMultilevel"/>
    <w:tmpl w:val="960CE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E5AF8"/>
    <w:multiLevelType w:val="hybridMultilevel"/>
    <w:tmpl w:val="E564DACE"/>
    <w:lvl w:ilvl="0" w:tplc="06184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FA4185"/>
    <w:multiLevelType w:val="multilevel"/>
    <w:tmpl w:val="DD1AE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FF0000"/>
      </w:rPr>
    </w:lvl>
  </w:abstractNum>
  <w:abstractNum w:abstractNumId="6" w15:restartNumberingAfterBreak="0">
    <w:nsid w:val="252F38BB"/>
    <w:multiLevelType w:val="hybridMultilevel"/>
    <w:tmpl w:val="503C66AC"/>
    <w:lvl w:ilvl="0" w:tplc="9A96F4C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9202FC"/>
    <w:multiLevelType w:val="multilevel"/>
    <w:tmpl w:val="56D0F09C"/>
    <w:lvl w:ilvl="0">
      <w:start w:val="2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2EEE0A49"/>
    <w:multiLevelType w:val="hybridMultilevel"/>
    <w:tmpl w:val="6510B2F6"/>
    <w:lvl w:ilvl="0" w:tplc="898429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3460F6"/>
    <w:multiLevelType w:val="hybridMultilevel"/>
    <w:tmpl w:val="447CD230"/>
    <w:lvl w:ilvl="0" w:tplc="D38072A2">
      <w:start w:val="4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AA3EC5"/>
    <w:multiLevelType w:val="hybridMultilevel"/>
    <w:tmpl w:val="E6085798"/>
    <w:lvl w:ilvl="0" w:tplc="16947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3447B4"/>
    <w:multiLevelType w:val="hybridMultilevel"/>
    <w:tmpl w:val="3BBCF122"/>
    <w:lvl w:ilvl="0" w:tplc="54163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CE60EC"/>
    <w:multiLevelType w:val="hybridMultilevel"/>
    <w:tmpl w:val="E4AAF588"/>
    <w:lvl w:ilvl="0" w:tplc="9614FC70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5D7FD8"/>
    <w:multiLevelType w:val="hybridMultilevel"/>
    <w:tmpl w:val="B0121BC0"/>
    <w:lvl w:ilvl="0" w:tplc="FC38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33677E"/>
    <w:multiLevelType w:val="hybridMultilevel"/>
    <w:tmpl w:val="B0A63FBA"/>
    <w:lvl w:ilvl="0" w:tplc="D9F4F03C">
      <w:start w:val="1"/>
      <w:numFmt w:val="decimal"/>
      <w:lvlText w:val="%1)"/>
      <w:lvlJc w:val="left"/>
      <w:pPr>
        <w:ind w:left="1294" w:hanging="58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407F54"/>
    <w:multiLevelType w:val="hybridMultilevel"/>
    <w:tmpl w:val="13F03416"/>
    <w:lvl w:ilvl="0" w:tplc="A37C79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296DB7"/>
    <w:multiLevelType w:val="hybridMultilevel"/>
    <w:tmpl w:val="BDCA704A"/>
    <w:lvl w:ilvl="0" w:tplc="09B6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4F05E6"/>
    <w:multiLevelType w:val="multilevel"/>
    <w:tmpl w:val="E9C23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9893124"/>
    <w:multiLevelType w:val="multilevel"/>
    <w:tmpl w:val="44A6E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9DA2958"/>
    <w:multiLevelType w:val="hybridMultilevel"/>
    <w:tmpl w:val="5E10EB44"/>
    <w:lvl w:ilvl="0" w:tplc="90C2D1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EF5261"/>
    <w:multiLevelType w:val="multilevel"/>
    <w:tmpl w:val="476ED2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  <w:color w:val="auto"/>
      </w:rPr>
    </w:lvl>
  </w:abstractNum>
  <w:abstractNum w:abstractNumId="21" w15:restartNumberingAfterBreak="0">
    <w:nsid w:val="6AE51FE8"/>
    <w:multiLevelType w:val="hybridMultilevel"/>
    <w:tmpl w:val="A3A8FBEC"/>
    <w:lvl w:ilvl="0" w:tplc="C89A5EE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CA1805"/>
    <w:multiLevelType w:val="hybridMultilevel"/>
    <w:tmpl w:val="CAF0E59E"/>
    <w:lvl w:ilvl="0" w:tplc="50E609F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590028"/>
    <w:multiLevelType w:val="multilevel"/>
    <w:tmpl w:val="C5BEC76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F6233A"/>
    <w:multiLevelType w:val="hybridMultilevel"/>
    <w:tmpl w:val="D6C4D12E"/>
    <w:lvl w:ilvl="0" w:tplc="B29472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7E13FE5"/>
    <w:multiLevelType w:val="hybridMultilevel"/>
    <w:tmpl w:val="3588002E"/>
    <w:lvl w:ilvl="0" w:tplc="139CA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BC1185"/>
    <w:multiLevelType w:val="multilevel"/>
    <w:tmpl w:val="ADAAF98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9E3479E"/>
    <w:multiLevelType w:val="multilevel"/>
    <w:tmpl w:val="88F0D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7CB16F7A"/>
    <w:multiLevelType w:val="multilevel"/>
    <w:tmpl w:val="BB506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E3E62E1"/>
    <w:multiLevelType w:val="multilevel"/>
    <w:tmpl w:val="31B8A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FB87839"/>
    <w:multiLevelType w:val="hybridMultilevel"/>
    <w:tmpl w:val="57CA6FFC"/>
    <w:lvl w:ilvl="0" w:tplc="88525C2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13"/>
  </w:num>
  <w:num w:numId="3">
    <w:abstractNumId w:val="0"/>
  </w:num>
  <w:num w:numId="4">
    <w:abstractNumId w:val="15"/>
  </w:num>
  <w:num w:numId="5">
    <w:abstractNumId w:val="18"/>
  </w:num>
  <w:num w:numId="6">
    <w:abstractNumId w:val="27"/>
  </w:num>
  <w:num w:numId="7">
    <w:abstractNumId w:val="2"/>
  </w:num>
  <w:num w:numId="8">
    <w:abstractNumId w:val="10"/>
  </w:num>
  <w:num w:numId="9">
    <w:abstractNumId w:val="28"/>
  </w:num>
  <w:num w:numId="10">
    <w:abstractNumId w:val="1"/>
  </w:num>
  <w:num w:numId="11">
    <w:abstractNumId w:val="19"/>
  </w:num>
  <w:num w:numId="12">
    <w:abstractNumId w:val="20"/>
  </w:num>
  <w:num w:numId="13">
    <w:abstractNumId w:val="5"/>
  </w:num>
  <w:num w:numId="14">
    <w:abstractNumId w:val="8"/>
  </w:num>
  <w:num w:numId="15">
    <w:abstractNumId w:val="22"/>
  </w:num>
  <w:num w:numId="16">
    <w:abstractNumId w:val="26"/>
  </w:num>
  <w:num w:numId="17">
    <w:abstractNumId w:val="3"/>
  </w:num>
  <w:num w:numId="18">
    <w:abstractNumId w:val="29"/>
  </w:num>
  <w:num w:numId="19">
    <w:abstractNumId w:val="17"/>
  </w:num>
  <w:num w:numId="20">
    <w:abstractNumId w:val="23"/>
  </w:num>
  <w:num w:numId="21">
    <w:abstractNumId w:val="4"/>
  </w:num>
  <w:num w:numId="22">
    <w:abstractNumId w:val="7"/>
  </w:num>
  <w:num w:numId="23">
    <w:abstractNumId w:val="6"/>
  </w:num>
  <w:num w:numId="24">
    <w:abstractNumId w:val="21"/>
  </w:num>
  <w:num w:numId="25">
    <w:abstractNumId w:val="16"/>
  </w:num>
  <w:num w:numId="26">
    <w:abstractNumId w:val="25"/>
  </w:num>
  <w:num w:numId="27">
    <w:abstractNumId w:val="24"/>
  </w:num>
  <w:num w:numId="28">
    <w:abstractNumId w:val="11"/>
  </w:num>
  <w:num w:numId="29">
    <w:abstractNumId w:val="14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16"/>
    <w:rsid w:val="0000299B"/>
    <w:rsid w:val="00004CEE"/>
    <w:rsid w:val="000056F5"/>
    <w:rsid w:val="0000647B"/>
    <w:rsid w:val="00006DA9"/>
    <w:rsid w:val="00007016"/>
    <w:rsid w:val="0001006C"/>
    <w:rsid w:val="00010208"/>
    <w:rsid w:val="00010AE5"/>
    <w:rsid w:val="00013BE7"/>
    <w:rsid w:val="00014D4E"/>
    <w:rsid w:val="00016665"/>
    <w:rsid w:val="00016891"/>
    <w:rsid w:val="000205B5"/>
    <w:rsid w:val="00021D30"/>
    <w:rsid w:val="0002331E"/>
    <w:rsid w:val="00023BF9"/>
    <w:rsid w:val="00023E08"/>
    <w:rsid w:val="00026C6A"/>
    <w:rsid w:val="00027142"/>
    <w:rsid w:val="00027CD5"/>
    <w:rsid w:val="00031751"/>
    <w:rsid w:val="000334F9"/>
    <w:rsid w:val="00040064"/>
    <w:rsid w:val="000465B7"/>
    <w:rsid w:val="00051BFA"/>
    <w:rsid w:val="00053729"/>
    <w:rsid w:val="00053796"/>
    <w:rsid w:val="0005499C"/>
    <w:rsid w:val="00055D23"/>
    <w:rsid w:val="00062EF6"/>
    <w:rsid w:val="00066E91"/>
    <w:rsid w:val="00070C26"/>
    <w:rsid w:val="00072142"/>
    <w:rsid w:val="00073887"/>
    <w:rsid w:val="0007518A"/>
    <w:rsid w:val="00076437"/>
    <w:rsid w:val="00077CD4"/>
    <w:rsid w:val="00082096"/>
    <w:rsid w:val="00083C59"/>
    <w:rsid w:val="0008549B"/>
    <w:rsid w:val="00085EF4"/>
    <w:rsid w:val="00090AD7"/>
    <w:rsid w:val="00090CA9"/>
    <w:rsid w:val="00090DAE"/>
    <w:rsid w:val="000946E1"/>
    <w:rsid w:val="000950B1"/>
    <w:rsid w:val="0009639C"/>
    <w:rsid w:val="000969FC"/>
    <w:rsid w:val="00097021"/>
    <w:rsid w:val="000A13A0"/>
    <w:rsid w:val="000A1F72"/>
    <w:rsid w:val="000A3591"/>
    <w:rsid w:val="000A3909"/>
    <w:rsid w:val="000A7BD9"/>
    <w:rsid w:val="000B370D"/>
    <w:rsid w:val="000B4ECC"/>
    <w:rsid w:val="000C005D"/>
    <w:rsid w:val="000C0E89"/>
    <w:rsid w:val="000C3F49"/>
    <w:rsid w:val="000C4314"/>
    <w:rsid w:val="000C6C21"/>
    <w:rsid w:val="000D17E0"/>
    <w:rsid w:val="000D1E49"/>
    <w:rsid w:val="000D2696"/>
    <w:rsid w:val="000D2997"/>
    <w:rsid w:val="000D2EEA"/>
    <w:rsid w:val="000D2FA1"/>
    <w:rsid w:val="000D3632"/>
    <w:rsid w:val="000D570C"/>
    <w:rsid w:val="000D7FC0"/>
    <w:rsid w:val="000E0CAA"/>
    <w:rsid w:val="000E1A04"/>
    <w:rsid w:val="000F097B"/>
    <w:rsid w:val="000F11B1"/>
    <w:rsid w:val="000F1592"/>
    <w:rsid w:val="000F3D57"/>
    <w:rsid w:val="000F462F"/>
    <w:rsid w:val="000F60D6"/>
    <w:rsid w:val="000F6B4A"/>
    <w:rsid w:val="000F6E8D"/>
    <w:rsid w:val="000F7CE9"/>
    <w:rsid w:val="00103EFC"/>
    <w:rsid w:val="0010545A"/>
    <w:rsid w:val="0010589F"/>
    <w:rsid w:val="00107DC2"/>
    <w:rsid w:val="00111DCA"/>
    <w:rsid w:val="001130B7"/>
    <w:rsid w:val="001132AC"/>
    <w:rsid w:val="00114FF0"/>
    <w:rsid w:val="00115198"/>
    <w:rsid w:val="00120F6F"/>
    <w:rsid w:val="00122647"/>
    <w:rsid w:val="0012375A"/>
    <w:rsid w:val="00124825"/>
    <w:rsid w:val="0012579C"/>
    <w:rsid w:val="00127D10"/>
    <w:rsid w:val="0014431E"/>
    <w:rsid w:val="0014532C"/>
    <w:rsid w:val="001454DD"/>
    <w:rsid w:val="001464F5"/>
    <w:rsid w:val="00146633"/>
    <w:rsid w:val="00146817"/>
    <w:rsid w:val="0014703B"/>
    <w:rsid w:val="00151462"/>
    <w:rsid w:val="001532A8"/>
    <w:rsid w:val="0015553F"/>
    <w:rsid w:val="00155706"/>
    <w:rsid w:val="00160BDA"/>
    <w:rsid w:val="00161149"/>
    <w:rsid w:val="001625D0"/>
    <w:rsid w:val="00162EFD"/>
    <w:rsid w:val="001638C8"/>
    <w:rsid w:val="001648D4"/>
    <w:rsid w:val="00164DB0"/>
    <w:rsid w:val="00165253"/>
    <w:rsid w:val="0016655A"/>
    <w:rsid w:val="0016746E"/>
    <w:rsid w:val="00173627"/>
    <w:rsid w:val="0017466D"/>
    <w:rsid w:val="00174F72"/>
    <w:rsid w:val="0018014C"/>
    <w:rsid w:val="00180BEC"/>
    <w:rsid w:val="0018190C"/>
    <w:rsid w:val="0018631D"/>
    <w:rsid w:val="00187E78"/>
    <w:rsid w:val="00190158"/>
    <w:rsid w:val="00191B84"/>
    <w:rsid w:val="00193B16"/>
    <w:rsid w:val="00193BDB"/>
    <w:rsid w:val="00194855"/>
    <w:rsid w:val="00194BA7"/>
    <w:rsid w:val="00195209"/>
    <w:rsid w:val="001958C2"/>
    <w:rsid w:val="001A017E"/>
    <w:rsid w:val="001A2640"/>
    <w:rsid w:val="001A27B6"/>
    <w:rsid w:val="001A4002"/>
    <w:rsid w:val="001A500F"/>
    <w:rsid w:val="001A794D"/>
    <w:rsid w:val="001B28A4"/>
    <w:rsid w:val="001B3125"/>
    <w:rsid w:val="001B5043"/>
    <w:rsid w:val="001B5713"/>
    <w:rsid w:val="001B6978"/>
    <w:rsid w:val="001B77D2"/>
    <w:rsid w:val="001C0EF7"/>
    <w:rsid w:val="001C4558"/>
    <w:rsid w:val="001C48E5"/>
    <w:rsid w:val="001D13B5"/>
    <w:rsid w:val="001D165E"/>
    <w:rsid w:val="001D29AE"/>
    <w:rsid w:val="001D4FDB"/>
    <w:rsid w:val="001D57B5"/>
    <w:rsid w:val="001D7AD6"/>
    <w:rsid w:val="001E21D3"/>
    <w:rsid w:val="001E3009"/>
    <w:rsid w:val="001E5896"/>
    <w:rsid w:val="001E5B83"/>
    <w:rsid w:val="001E6C80"/>
    <w:rsid w:val="001F0148"/>
    <w:rsid w:val="001F08AD"/>
    <w:rsid w:val="001F14AD"/>
    <w:rsid w:val="001F1FD7"/>
    <w:rsid w:val="001F3CFF"/>
    <w:rsid w:val="001F5109"/>
    <w:rsid w:val="002002DE"/>
    <w:rsid w:val="0020251B"/>
    <w:rsid w:val="002034A0"/>
    <w:rsid w:val="002054BA"/>
    <w:rsid w:val="00205732"/>
    <w:rsid w:val="002076F3"/>
    <w:rsid w:val="00207EB1"/>
    <w:rsid w:val="002113F2"/>
    <w:rsid w:val="0021243D"/>
    <w:rsid w:val="00212521"/>
    <w:rsid w:val="00212C16"/>
    <w:rsid w:val="00214173"/>
    <w:rsid w:val="002176DB"/>
    <w:rsid w:val="00217912"/>
    <w:rsid w:val="002206F3"/>
    <w:rsid w:val="00222C39"/>
    <w:rsid w:val="00223D64"/>
    <w:rsid w:val="00225028"/>
    <w:rsid w:val="00226A22"/>
    <w:rsid w:val="00226F54"/>
    <w:rsid w:val="00227DE9"/>
    <w:rsid w:val="00230EFC"/>
    <w:rsid w:val="002316FB"/>
    <w:rsid w:val="00233570"/>
    <w:rsid w:val="00233A4F"/>
    <w:rsid w:val="00233EE3"/>
    <w:rsid w:val="00234DE9"/>
    <w:rsid w:val="00235715"/>
    <w:rsid w:val="002360F7"/>
    <w:rsid w:val="00236A2B"/>
    <w:rsid w:val="00244471"/>
    <w:rsid w:val="0024447E"/>
    <w:rsid w:val="00246508"/>
    <w:rsid w:val="00246640"/>
    <w:rsid w:val="0025053E"/>
    <w:rsid w:val="002519C8"/>
    <w:rsid w:val="00253FA6"/>
    <w:rsid w:val="002550AB"/>
    <w:rsid w:val="00255910"/>
    <w:rsid w:val="002615A6"/>
    <w:rsid w:val="00261E5C"/>
    <w:rsid w:val="002622C2"/>
    <w:rsid w:val="00262340"/>
    <w:rsid w:val="002627D0"/>
    <w:rsid w:val="002635CB"/>
    <w:rsid w:val="00263800"/>
    <w:rsid w:val="00264B53"/>
    <w:rsid w:val="0026578E"/>
    <w:rsid w:val="00266038"/>
    <w:rsid w:val="00270374"/>
    <w:rsid w:val="002716CF"/>
    <w:rsid w:val="00273D0B"/>
    <w:rsid w:val="00273F44"/>
    <w:rsid w:val="0027412E"/>
    <w:rsid w:val="0027477E"/>
    <w:rsid w:val="00274960"/>
    <w:rsid w:val="002753C1"/>
    <w:rsid w:val="00275EBA"/>
    <w:rsid w:val="00280F8F"/>
    <w:rsid w:val="002810AB"/>
    <w:rsid w:val="00283D89"/>
    <w:rsid w:val="002840C7"/>
    <w:rsid w:val="00285152"/>
    <w:rsid w:val="002852FD"/>
    <w:rsid w:val="00285DF5"/>
    <w:rsid w:val="00286ED5"/>
    <w:rsid w:val="00287114"/>
    <w:rsid w:val="002900A7"/>
    <w:rsid w:val="0029164A"/>
    <w:rsid w:val="00291AE7"/>
    <w:rsid w:val="002926FC"/>
    <w:rsid w:val="00293B11"/>
    <w:rsid w:val="0029433F"/>
    <w:rsid w:val="00295C07"/>
    <w:rsid w:val="002A0436"/>
    <w:rsid w:val="002A052B"/>
    <w:rsid w:val="002A1D67"/>
    <w:rsid w:val="002A2620"/>
    <w:rsid w:val="002A425D"/>
    <w:rsid w:val="002B07EA"/>
    <w:rsid w:val="002B08A9"/>
    <w:rsid w:val="002B1794"/>
    <w:rsid w:val="002B23F2"/>
    <w:rsid w:val="002B6D49"/>
    <w:rsid w:val="002C5C98"/>
    <w:rsid w:val="002C77AD"/>
    <w:rsid w:val="002D29C6"/>
    <w:rsid w:val="002D2D49"/>
    <w:rsid w:val="002D3111"/>
    <w:rsid w:val="002D3936"/>
    <w:rsid w:val="002D3FAF"/>
    <w:rsid w:val="002D589C"/>
    <w:rsid w:val="002D6EF5"/>
    <w:rsid w:val="002D75F4"/>
    <w:rsid w:val="002D79C5"/>
    <w:rsid w:val="002E02BB"/>
    <w:rsid w:val="002E0B86"/>
    <w:rsid w:val="002E4B0C"/>
    <w:rsid w:val="002E66A8"/>
    <w:rsid w:val="002E7FE2"/>
    <w:rsid w:val="002F0856"/>
    <w:rsid w:val="002F08DF"/>
    <w:rsid w:val="002F2AF8"/>
    <w:rsid w:val="002F33D6"/>
    <w:rsid w:val="002F7885"/>
    <w:rsid w:val="002F7CD3"/>
    <w:rsid w:val="00302D2F"/>
    <w:rsid w:val="0030339F"/>
    <w:rsid w:val="00306FEF"/>
    <w:rsid w:val="00310C74"/>
    <w:rsid w:val="00314018"/>
    <w:rsid w:val="00314FF5"/>
    <w:rsid w:val="003150EC"/>
    <w:rsid w:val="003157E0"/>
    <w:rsid w:val="0031739C"/>
    <w:rsid w:val="00317409"/>
    <w:rsid w:val="003175D3"/>
    <w:rsid w:val="00317B1E"/>
    <w:rsid w:val="00320F21"/>
    <w:rsid w:val="00322891"/>
    <w:rsid w:val="003259CE"/>
    <w:rsid w:val="00326B00"/>
    <w:rsid w:val="00326B6D"/>
    <w:rsid w:val="00326F80"/>
    <w:rsid w:val="003310E8"/>
    <w:rsid w:val="003363E1"/>
    <w:rsid w:val="00340775"/>
    <w:rsid w:val="00341E4E"/>
    <w:rsid w:val="00343109"/>
    <w:rsid w:val="0034315D"/>
    <w:rsid w:val="00347A77"/>
    <w:rsid w:val="003533E2"/>
    <w:rsid w:val="00353F80"/>
    <w:rsid w:val="0035461D"/>
    <w:rsid w:val="00360000"/>
    <w:rsid w:val="0036006E"/>
    <w:rsid w:val="00363E57"/>
    <w:rsid w:val="0037054D"/>
    <w:rsid w:val="00375D91"/>
    <w:rsid w:val="0037772D"/>
    <w:rsid w:val="00383CC3"/>
    <w:rsid w:val="0038400E"/>
    <w:rsid w:val="00385523"/>
    <w:rsid w:val="00385D41"/>
    <w:rsid w:val="00390600"/>
    <w:rsid w:val="00390F16"/>
    <w:rsid w:val="0039135A"/>
    <w:rsid w:val="00392087"/>
    <w:rsid w:val="00392AAD"/>
    <w:rsid w:val="003953E4"/>
    <w:rsid w:val="003958A9"/>
    <w:rsid w:val="003970DE"/>
    <w:rsid w:val="00397780"/>
    <w:rsid w:val="003A1C97"/>
    <w:rsid w:val="003A23E2"/>
    <w:rsid w:val="003A2983"/>
    <w:rsid w:val="003A3402"/>
    <w:rsid w:val="003A54F5"/>
    <w:rsid w:val="003A6682"/>
    <w:rsid w:val="003B09C4"/>
    <w:rsid w:val="003B21C6"/>
    <w:rsid w:val="003B25F9"/>
    <w:rsid w:val="003B67CC"/>
    <w:rsid w:val="003B749E"/>
    <w:rsid w:val="003B7E6F"/>
    <w:rsid w:val="003C2E86"/>
    <w:rsid w:val="003C33EE"/>
    <w:rsid w:val="003C35E5"/>
    <w:rsid w:val="003C3F1E"/>
    <w:rsid w:val="003D0BA6"/>
    <w:rsid w:val="003D1E58"/>
    <w:rsid w:val="003D2009"/>
    <w:rsid w:val="003D2BF2"/>
    <w:rsid w:val="003D3E74"/>
    <w:rsid w:val="003D4298"/>
    <w:rsid w:val="003D7129"/>
    <w:rsid w:val="003D7FE3"/>
    <w:rsid w:val="003E1CDB"/>
    <w:rsid w:val="003E2605"/>
    <w:rsid w:val="003E506D"/>
    <w:rsid w:val="003E639C"/>
    <w:rsid w:val="003F1177"/>
    <w:rsid w:val="003F164D"/>
    <w:rsid w:val="003F30C3"/>
    <w:rsid w:val="003F4ED0"/>
    <w:rsid w:val="003F7D62"/>
    <w:rsid w:val="00400180"/>
    <w:rsid w:val="004008B7"/>
    <w:rsid w:val="00404757"/>
    <w:rsid w:val="00405956"/>
    <w:rsid w:val="0040722F"/>
    <w:rsid w:val="0041085A"/>
    <w:rsid w:val="0041092C"/>
    <w:rsid w:val="0041168F"/>
    <w:rsid w:val="00412EB0"/>
    <w:rsid w:val="00413B93"/>
    <w:rsid w:val="00415DA2"/>
    <w:rsid w:val="00416668"/>
    <w:rsid w:val="00416E1D"/>
    <w:rsid w:val="00423573"/>
    <w:rsid w:val="0042378B"/>
    <w:rsid w:val="004254AB"/>
    <w:rsid w:val="00426B0F"/>
    <w:rsid w:val="004303B8"/>
    <w:rsid w:val="00431DE5"/>
    <w:rsid w:val="004325A6"/>
    <w:rsid w:val="00433960"/>
    <w:rsid w:val="004368E4"/>
    <w:rsid w:val="00437DB6"/>
    <w:rsid w:val="00440FD9"/>
    <w:rsid w:val="004412EE"/>
    <w:rsid w:val="00441B0F"/>
    <w:rsid w:val="004420F4"/>
    <w:rsid w:val="004429A3"/>
    <w:rsid w:val="004433CE"/>
    <w:rsid w:val="0044363A"/>
    <w:rsid w:val="00443A1D"/>
    <w:rsid w:val="004445DA"/>
    <w:rsid w:val="00446394"/>
    <w:rsid w:val="00447287"/>
    <w:rsid w:val="00447437"/>
    <w:rsid w:val="00447986"/>
    <w:rsid w:val="00450318"/>
    <w:rsid w:val="004513D0"/>
    <w:rsid w:val="004524E9"/>
    <w:rsid w:val="0045295B"/>
    <w:rsid w:val="004529F3"/>
    <w:rsid w:val="004538B3"/>
    <w:rsid w:val="00454CB2"/>
    <w:rsid w:val="00456290"/>
    <w:rsid w:val="004572FA"/>
    <w:rsid w:val="0046115B"/>
    <w:rsid w:val="004620F2"/>
    <w:rsid w:val="00462A0F"/>
    <w:rsid w:val="004630E8"/>
    <w:rsid w:val="00463ABE"/>
    <w:rsid w:val="00467983"/>
    <w:rsid w:val="00470E65"/>
    <w:rsid w:val="00473DED"/>
    <w:rsid w:val="00473EAF"/>
    <w:rsid w:val="00474473"/>
    <w:rsid w:val="00474B05"/>
    <w:rsid w:val="00477396"/>
    <w:rsid w:val="00477788"/>
    <w:rsid w:val="00481E75"/>
    <w:rsid w:val="00483E58"/>
    <w:rsid w:val="00485344"/>
    <w:rsid w:val="00485876"/>
    <w:rsid w:val="00485CDC"/>
    <w:rsid w:val="00486058"/>
    <w:rsid w:val="00486516"/>
    <w:rsid w:val="00492DDC"/>
    <w:rsid w:val="00494C79"/>
    <w:rsid w:val="00494F27"/>
    <w:rsid w:val="0049556A"/>
    <w:rsid w:val="00495A51"/>
    <w:rsid w:val="00496BF9"/>
    <w:rsid w:val="004A057C"/>
    <w:rsid w:val="004A11A5"/>
    <w:rsid w:val="004A214A"/>
    <w:rsid w:val="004A21B8"/>
    <w:rsid w:val="004A46AF"/>
    <w:rsid w:val="004A4C52"/>
    <w:rsid w:val="004A5216"/>
    <w:rsid w:val="004A767C"/>
    <w:rsid w:val="004A7FD3"/>
    <w:rsid w:val="004B0479"/>
    <w:rsid w:val="004B0E14"/>
    <w:rsid w:val="004B25F1"/>
    <w:rsid w:val="004B3140"/>
    <w:rsid w:val="004B459D"/>
    <w:rsid w:val="004B49E9"/>
    <w:rsid w:val="004B4FB9"/>
    <w:rsid w:val="004B5A4F"/>
    <w:rsid w:val="004B7F1F"/>
    <w:rsid w:val="004C568D"/>
    <w:rsid w:val="004C6985"/>
    <w:rsid w:val="004C7C2E"/>
    <w:rsid w:val="004D09B4"/>
    <w:rsid w:val="004D1E6D"/>
    <w:rsid w:val="004D21E5"/>
    <w:rsid w:val="004D25B6"/>
    <w:rsid w:val="004D2646"/>
    <w:rsid w:val="004D3D55"/>
    <w:rsid w:val="004D42A6"/>
    <w:rsid w:val="004D48F6"/>
    <w:rsid w:val="004D68FF"/>
    <w:rsid w:val="004E02E3"/>
    <w:rsid w:val="004E0771"/>
    <w:rsid w:val="004E22DB"/>
    <w:rsid w:val="004E2CB7"/>
    <w:rsid w:val="004E48FC"/>
    <w:rsid w:val="004E65B3"/>
    <w:rsid w:val="004F0A48"/>
    <w:rsid w:val="004F1324"/>
    <w:rsid w:val="004F2046"/>
    <w:rsid w:val="004F30C1"/>
    <w:rsid w:val="004F4216"/>
    <w:rsid w:val="004F6391"/>
    <w:rsid w:val="004F7C83"/>
    <w:rsid w:val="00500E6F"/>
    <w:rsid w:val="005037CE"/>
    <w:rsid w:val="00504403"/>
    <w:rsid w:val="0050734E"/>
    <w:rsid w:val="005107DA"/>
    <w:rsid w:val="00510ABE"/>
    <w:rsid w:val="0051127B"/>
    <w:rsid w:val="005112BF"/>
    <w:rsid w:val="005123E2"/>
    <w:rsid w:val="005141D3"/>
    <w:rsid w:val="00515523"/>
    <w:rsid w:val="00515EFC"/>
    <w:rsid w:val="005174AD"/>
    <w:rsid w:val="00517BD9"/>
    <w:rsid w:val="005245E2"/>
    <w:rsid w:val="00531538"/>
    <w:rsid w:val="005323D4"/>
    <w:rsid w:val="005339CC"/>
    <w:rsid w:val="00533A66"/>
    <w:rsid w:val="00536CD7"/>
    <w:rsid w:val="00540652"/>
    <w:rsid w:val="00541A86"/>
    <w:rsid w:val="00542B30"/>
    <w:rsid w:val="00544F0B"/>
    <w:rsid w:val="00545125"/>
    <w:rsid w:val="005456FE"/>
    <w:rsid w:val="00547794"/>
    <w:rsid w:val="005479A3"/>
    <w:rsid w:val="00550115"/>
    <w:rsid w:val="0055161D"/>
    <w:rsid w:val="005559B8"/>
    <w:rsid w:val="005564AB"/>
    <w:rsid w:val="005566B2"/>
    <w:rsid w:val="00556AE0"/>
    <w:rsid w:val="00560A0F"/>
    <w:rsid w:val="00561828"/>
    <w:rsid w:val="005638E4"/>
    <w:rsid w:val="00564E23"/>
    <w:rsid w:val="0056557F"/>
    <w:rsid w:val="005702B8"/>
    <w:rsid w:val="00571D0C"/>
    <w:rsid w:val="00573281"/>
    <w:rsid w:val="0057351E"/>
    <w:rsid w:val="005735BB"/>
    <w:rsid w:val="00573888"/>
    <w:rsid w:val="005747EA"/>
    <w:rsid w:val="00577CDD"/>
    <w:rsid w:val="005803F0"/>
    <w:rsid w:val="00580A21"/>
    <w:rsid w:val="00582938"/>
    <w:rsid w:val="0058590C"/>
    <w:rsid w:val="005860B4"/>
    <w:rsid w:val="005863CB"/>
    <w:rsid w:val="0059011A"/>
    <w:rsid w:val="005915C4"/>
    <w:rsid w:val="00592AC0"/>
    <w:rsid w:val="00593A48"/>
    <w:rsid w:val="005943A8"/>
    <w:rsid w:val="005945CE"/>
    <w:rsid w:val="00595875"/>
    <w:rsid w:val="00597301"/>
    <w:rsid w:val="0059762B"/>
    <w:rsid w:val="005A3184"/>
    <w:rsid w:val="005A5195"/>
    <w:rsid w:val="005A525F"/>
    <w:rsid w:val="005A5885"/>
    <w:rsid w:val="005B0184"/>
    <w:rsid w:val="005B0B34"/>
    <w:rsid w:val="005B2CE1"/>
    <w:rsid w:val="005B36CB"/>
    <w:rsid w:val="005B3901"/>
    <w:rsid w:val="005B4D4F"/>
    <w:rsid w:val="005B5330"/>
    <w:rsid w:val="005B5A4F"/>
    <w:rsid w:val="005B5D63"/>
    <w:rsid w:val="005B6F4E"/>
    <w:rsid w:val="005C1A21"/>
    <w:rsid w:val="005C1D2B"/>
    <w:rsid w:val="005C341F"/>
    <w:rsid w:val="005C376C"/>
    <w:rsid w:val="005C3C97"/>
    <w:rsid w:val="005C4092"/>
    <w:rsid w:val="005C4329"/>
    <w:rsid w:val="005C6D66"/>
    <w:rsid w:val="005D0BC4"/>
    <w:rsid w:val="005D35E2"/>
    <w:rsid w:val="005D48B3"/>
    <w:rsid w:val="005D55D5"/>
    <w:rsid w:val="005D58CE"/>
    <w:rsid w:val="005E3B99"/>
    <w:rsid w:val="005E4217"/>
    <w:rsid w:val="005E46B0"/>
    <w:rsid w:val="005E5411"/>
    <w:rsid w:val="005E5CA7"/>
    <w:rsid w:val="005F03EF"/>
    <w:rsid w:val="005F0CEE"/>
    <w:rsid w:val="0060010D"/>
    <w:rsid w:val="00602687"/>
    <w:rsid w:val="00603D48"/>
    <w:rsid w:val="00604159"/>
    <w:rsid w:val="0060592A"/>
    <w:rsid w:val="00605F25"/>
    <w:rsid w:val="00610480"/>
    <w:rsid w:val="0061060D"/>
    <w:rsid w:val="00611548"/>
    <w:rsid w:val="0061204F"/>
    <w:rsid w:val="00613575"/>
    <w:rsid w:val="006138DA"/>
    <w:rsid w:val="00614BB1"/>
    <w:rsid w:val="0061644F"/>
    <w:rsid w:val="00616615"/>
    <w:rsid w:val="00617896"/>
    <w:rsid w:val="006207BE"/>
    <w:rsid w:val="00620F94"/>
    <w:rsid w:val="00621B78"/>
    <w:rsid w:val="006227FA"/>
    <w:rsid w:val="006232BD"/>
    <w:rsid w:val="00623A74"/>
    <w:rsid w:val="00625376"/>
    <w:rsid w:val="00627083"/>
    <w:rsid w:val="00627D8D"/>
    <w:rsid w:val="00630669"/>
    <w:rsid w:val="00633D1D"/>
    <w:rsid w:val="00640685"/>
    <w:rsid w:val="00641D90"/>
    <w:rsid w:val="00642A6F"/>
    <w:rsid w:val="00645142"/>
    <w:rsid w:val="006461E5"/>
    <w:rsid w:val="00646E33"/>
    <w:rsid w:val="006509D6"/>
    <w:rsid w:val="0065126B"/>
    <w:rsid w:val="006524B6"/>
    <w:rsid w:val="00653057"/>
    <w:rsid w:val="00653718"/>
    <w:rsid w:val="00656A8E"/>
    <w:rsid w:val="00660256"/>
    <w:rsid w:val="00660B92"/>
    <w:rsid w:val="00660E63"/>
    <w:rsid w:val="00661BDD"/>
    <w:rsid w:val="00661F2B"/>
    <w:rsid w:val="006655FA"/>
    <w:rsid w:val="00665B9D"/>
    <w:rsid w:val="006666DF"/>
    <w:rsid w:val="006700AC"/>
    <w:rsid w:val="00671343"/>
    <w:rsid w:val="0067434E"/>
    <w:rsid w:val="006754F6"/>
    <w:rsid w:val="006802FD"/>
    <w:rsid w:val="006809BA"/>
    <w:rsid w:val="0068131A"/>
    <w:rsid w:val="006814F4"/>
    <w:rsid w:val="0068180F"/>
    <w:rsid w:val="00683244"/>
    <w:rsid w:val="0068391A"/>
    <w:rsid w:val="00685AD6"/>
    <w:rsid w:val="00686C32"/>
    <w:rsid w:val="00686DB6"/>
    <w:rsid w:val="00690A84"/>
    <w:rsid w:val="006914A7"/>
    <w:rsid w:val="006929CA"/>
    <w:rsid w:val="006930FF"/>
    <w:rsid w:val="00693D61"/>
    <w:rsid w:val="00694A7E"/>
    <w:rsid w:val="006966D3"/>
    <w:rsid w:val="006A165C"/>
    <w:rsid w:val="006A1FFD"/>
    <w:rsid w:val="006A3C97"/>
    <w:rsid w:val="006A42FE"/>
    <w:rsid w:val="006A4426"/>
    <w:rsid w:val="006A69F5"/>
    <w:rsid w:val="006A6B89"/>
    <w:rsid w:val="006A7972"/>
    <w:rsid w:val="006B3139"/>
    <w:rsid w:val="006B331B"/>
    <w:rsid w:val="006B6525"/>
    <w:rsid w:val="006B6854"/>
    <w:rsid w:val="006C0796"/>
    <w:rsid w:val="006C0E36"/>
    <w:rsid w:val="006C1205"/>
    <w:rsid w:val="006C2947"/>
    <w:rsid w:val="006D0018"/>
    <w:rsid w:val="006D05E5"/>
    <w:rsid w:val="006D0663"/>
    <w:rsid w:val="006D0C3E"/>
    <w:rsid w:val="006D1195"/>
    <w:rsid w:val="006D1A56"/>
    <w:rsid w:val="006D2C22"/>
    <w:rsid w:val="006D465B"/>
    <w:rsid w:val="006D54BD"/>
    <w:rsid w:val="006D5DED"/>
    <w:rsid w:val="006D7AAA"/>
    <w:rsid w:val="006E1F91"/>
    <w:rsid w:val="006E22A8"/>
    <w:rsid w:val="006E3AB2"/>
    <w:rsid w:val="006E426B"/>
    <w:rsid w:val="006E458D"/>
    <w:rsid w:val="006E6B9B"/>
    <w:rsid w:val="006F09F2"/>
    <w:rsid w:val="006F0D0B"/>
    <w:rsid w:val="006F25E7"/>
    <w:rsid w:val="006F26D7"/>
    <w:rsid w:val="006F2BBB"/>
    <w:rsid w:val="006F3580"/>
    <w:rsid w:val="006F3A62"/>
    <w:rsid w:val="006F4448"/>
    <w:rsid w:val="006F6DDC"/>
    <w:rsid w:val="006F713C"/>
    <w:rsid w:val="00700F61"/>
    <w:rsid w:val="007017B7"/>
    <w:rsid w:val="00703086"/>
    <w:rsid w:val="007035D6"/>
    <w:rsid w:val="00704CA1"/>
    <w:rsid w:val="00707637"/>
    <w:rsid w:val="007106ED"/>
    <w:rsid w:val="00710C91"/>
    <w:rsid w:val="00710FE4"/>
    <w:rsid w:val="007122FE"/>
    <w:rsid w:val="007127D7"/>
    <w:rsid w:val="00713280"/>
    <w:rsid w:val="0071343A"/>
    <w:rsid w:val="00713BE3"/>
    <w:rsid w:val="0071442F"/>
    <w:rsid w:val="0071516C"/>
    <w:rsid w:val="00723D7F"/>
    <w:rsid w:val="00724339"/>
    <w:rsid w:val="007244F0"/>
    <w:rsid w:val="00726792"/>
    <w:rsid w:val="0073039A"/>
    <w:rsid w:val="0073107A"/>
    <w:rsid w:val="00732D81"/>
    <w:rsid w:val="007353C5"/>
    <w:rsid w:val="00737294"/>
    <w:rsid w:val="007424BC"/>
    <w:rsid w:val="00743A8E"/>
    <w:rsid w:val="00746219"/>
    <w:rsid w:val="0074699B"/>
    <w:rsid w:val="00747A61"/>
    <w:rsid w:val="0075054A"/>
    <w:rsid w:val="007507EF"/>
    <w:rsid w:val="007513CB"/>
    <w:rsid w:val="0075209C"/>
    <w:rsid w:val="0075235F"/>
    <w:rsid w:val="00752BB3"/>
    <w:rsid w:val="007533EE"/>
    <w:rsid w:val="00755BF1"/>
    <w:rsid w:val="00757473"/>
    <w:rsid w:val="00757B51"/>
    <w:rsid w:val="00757F4E"/>
    <w:rsid w:val="00760097"/>
    <w:rsid w:val="0076098C"/>
    <w:rsid w:val="00760C88"/>
    <w:rsid w:val="00761F50"/>
    <w:rsid w:val="0076315E"/>
    <w:rsid w:val="007640D2"/>
    <w:rsid w:val="00765B8A"/>
    <w:rsid w:val="00766027"/>
    <w:rsid w:val="00766511"/>
    <w:rsid w:val="00770985"/>
    <w:rsid w:val="0077161B"/>
    <w:rsid w:val="007718ED"/>
    <w:rsid w:val="00772726"/>
    <w:rsid w:val="00775A5F"/>
    <w:rsid w:val="00777D37"/>
    <w:rsid w:val="00780B3D"/>
    <w:rsid w:val="007834A7"/>
    <w:rsid w:val="007853D1"/>
    <w:rsid w:val="00787FD0"/>
    <w:rsid w:val="00790675"/>
    <w:rsid w:val="00796178"/>
    <w:rsid w:val="007A0306"/>
    <w:rsid w:val="007A0C86"/>
    <w:rsid w:val="007A17B6"/>
    <w:rsid w:val="007A524A"/>
    <w:rsid w:val="007A778A"/>
    <w:rsid w:val="007B1FB5"/>
    <w:rsid w:val="007B24CF"/>
    <w:rsid w:val="007B2C77"/>
    <w:rsid w:val="007B45DE"/>
    <w:rsid w:val="007B4F6D"/>
    <w:rsid w:val="007B50E3"/>
    <w:rsid w:val="007B5DBC"/>
    <w:rsid w:val="007B62D5"/>
    <w:rsid w:val="007B7327"/>
    <w:rsid w:val="007C5CE4"/>
    <w:rsid w:val="007C5F29"/>
    <w:rsid w:val="007C749F"/>
    <w:rsid w:val="007D0FF3"/>
    <w:rsid w:val="007D269F"/>
    <w:rsid w:val="007D31E1"/>
    <w:rsid w:val="007D5844"/>
    <w:rsid w:val="007D5FDD"/>
    <w:rsid w:val="007D6447"/>
    <w:rsid w:val="007D65D8"/>
    <w:rsid w:val="007D6B42"/>
    <w:rsid w:val="007E01F9"/>
    <w:rsid w:val="007E1C2C"/>
    <w:rsid w:val="007E67CA"/>
    <w:rsid w:val="007F05F5"/>
    <w:rsid w:val="007F1245"/>
    <w:rsid w:val="007F319D"/>
    <w:rsid w:val="007F3CFC"/>
    <w:rsid w:val="007F40DB"/>
    <w:rsid w:val="007F4BBD"/>
    <w:rsid w:val="007F527F"/>
    <w:rsid w:val="007F67EB"/>
    <w:rsid w:val="00800F8E"/>
    <w:rsid w:val="008016D2"/>
    <w:rsid w:val="00801832"/>
    <w:rsid w:val="00801FD7"/>
    <w:rsid w:val="00802550"/>
    <w:rsid w:val="00802E17"/>
    <w:rsid w:val="008070D3"/>
    <w:rsid w:val="00815E8D"/>
    <w:rsid w:val="008166C0"/>
    <w:rsid w:val="0081794C"/>
    <w:rsid w:val="008200CB"/>
    <w:rsid w:val="00821505"/>
    <w:rsid w:val="00822032"/>
    <w:rsid w:val="00822F17"/>
    <w:rsid w:val="00824C70"/>
    <w:rsid w:val="008259D3"/>
    <w:rsid w:val="00826D2C"/>
    <w:rsid w:val="00826F53"/>
    <w:rsid w:val="0082713B"/>
    <w:rsid w:val="0082736B"/>
    <w:rsid w:val="0083430F"/>
    <w:rsid w:val="00834736"/>
    <w:rsid w:val="00835DC2"/>
    <w:rsid w:val="00836436"/>
    <w:rsid w:val="00841BF5"/>
    <w:rsid w:val="008436BC"/>
    <w:rsid w:val="008440B5"/>
    <w:rsid w:val="0084461F"/>
    <w:rsid w:val="008524B5"/>
    <w:rsid w:val="00852E3B"/>
    <w:rsid w:val="0085354C"/>
    <w:rsid w:val="00855C15"/>
    <w:rsid w:val="00855D5E"/>
    <w:rsid w:val="00856C6C"/>
    <w:rsid w:val="008633C5"/>
    <w:rsid w:val="008718FE"/>
    <w:rsid w:val="008720B6"/>
    <w:rsid w:val="008801CD"/>
    <w:rsid w:val="00881B61"/>
    <w:rsid w:val="008857A1"/>
    <w:rsid w:val="00890851"/>
    <w:rsid w:val="00890B43"/>
    <w:rsid w:val="008928D4"/>
    <w:rsid w:val="00892B75"/>
    <w:rsid w:val="0089731B"/>
    <w:rsid w:val="0089794F"/>
    <w:rsid w:val="008A067F"/>
    <w:rsid w:val="008A27FD"/>
    <w:rsid w:val="008A3644"/>
    <w:rsid w:val="008A5838"/>
    <w:rsid w:val="008B1841"/>
    <w:rsid w:val="008B326A"/>
    <w:rsid w:val="008B4622"/>
    <w:rsid w:val="008B5394"/>
    <w:rsid w:val="008B5672"/>
    <w:rsid w:val="008B6FF6"/>
    <w:rsid w:val="008B757E"/>
    <w:rsid w:val="008C053B"/>
    <w:rsid w:val="008C1FEB"/>
    <w:rsid w:val="008C2194"/>
    <w:rsid w:val="008C2651"/>
    <w:rsid w:val="008C4A4D"/>
    <w:rsid w:val="008C5D45"/>
    <w:rsid w:val="008D1985"/>
    <w:rsid w:val="008D1F2A"/>
    <w:rsid w:val="008D432E"/>
    <w:rsid w:val="008D4447"/>
    <w:rsid w:val="008D4859"/>
    <w:rsid w:val="008D4E3B"/>
    <w:rsid w:val="008D508A"/>
    <w:rsid w:val="008E053D"/>
    <w:rsid w:val="008E27A2"/>
    <w:rsid w:val="008E3872"/>
    <w:rsid w:val="008F092A"/>
    <w:rsid w:val="008F1BC3"/>
    <w:rsid w:val="008F2089"/>
    <w:rsid w:val="008F26B8"/>
    <w:rsid w:val="008F446F"/>
    <w:rsid w:val="008F57F8"/>
    <w:rsid w:val="008F5918"/>
    <w:rsid w:val="008F5939"/>
    <w:rsid w:val="008F5ED4"/>
    <w:rsid w:val="008F7B1F"/>
    <w:rsid w:val="008F7CCF"/>
    <w:rsid w:val="008F7EF7"/>
    <w:rsid w:val="009008BA"/>
    <w:rsid w:val="009011F8"/>
    <w:rsid w:val="00903AB1"/>
    <w:rsid w:val="00904BA3"/>
    <w:rsid w:val="009077AD"/>
    <w:rsid w:val="00910F97"/>
    <w:rsid w:val="00914294"/>
    <w:rsid w:val="00915411"/>
    <w:rsid w:val="0091588E"/>
    <w:rsid w:val="00915DCB"/>
    <w:rsid w:val="009174B6"/>
    <w:rsid w:val="00917F86"/>
    <w:rsid w:val="009202DB"/>
    <w:rsid w:val="009204FA"/>
    <w:rsid w:val="00921349"/>
    <w:rsid w:val="0092276E"/>
    <w:rsid w:val="009252B3"/>
    <w:rsid w:val="009256C8"/>
    <w:rsid w:val="00926243"/>
    <w:rsid w:val="0093100B"/>
    <w:rsid w:val="009311E2"/>
    <w:rsid w:val="00932242"/>
    <w:rsid w:val="00933814"/>
    <w:rsid w:val="00934371"/>
    <w:rsid w:val="00934D07"/>
    <w:rsid w:val="009365DF"/>
    <w:rsid w:val="00936731"/>
    <w:rsid w:val="00936929"/>
    <w:rsid w:val="00937761"/>
    <w:rsid w:val="00937A20"/>
    <w:rsid w:val="00940AEC"/>
    <w:rsid w:val="00941BBE"/>
    <w:rsid w:val="00947473"/>
    <w:rsid w:val="009501CD"/>
    <w:rsid w:val="0095098E"/>
    <w:rsid w:val="009517DC"/>
    <w:rsid w:val="00953890"/>
    <w:rsid w:val="00954265"/>
    <w:rsid w:val="009543F6"/>
    <w:rsid w:val="009546C1"/>
    <w:rsid w:val="00954DE4"/>
    <w:rsid w:val="009551FF"/>
    <w:rsid w:val="0095701B"/>
    <w:rsid w:val="00957678"/>
    <w:rsid w:val="0096143C"/>
    <w:rsid w:val="00961E4E"/>
    <w:rsid w:val="00962001"/>
    <w:rsid w:val="00962DFB"/>
    <w:rsid w:val="00964C42"/>
    <w:rsid w:val="009660AF"/>
    <w:rsid w:val="00970C9C"/>
    <w:rsid w:val="00971002"/>
    <w:rsid w:val="00971BE1"/>
    <w:rsid w:val="0097221E"/>
    <w:rsid w:val="00972895"/>
    <w:rsid w:val="009738D9"/>
    <w:rsid w:val="00974E7E"/>
    <w:rsid w:val="0097578A"/>
    <w:rsid w:val="00981A05"/>
    <w:rsid w:val="0098591F"/>
    <w:rsid w:val="0098636A"/>
    <w:rsid w:val="0098643A"/>
    <w:rsid w:val="009867F4"/>
    <w:rsid w:val="00987F86"/>
    <w:rsid w:val="00995457"/>
    <w:rsid w:val="00997801"/>
    <w:rsid w:val="009A392C"/>
    <w:rsid w:val="009A3964"/>
    <w:rsid w:val="009A3AEA"/>
    <w:rsid w:val="009A3CBA"/>
    <w:rsid w:val="009A562E"/>
    <w:rsid w:val="009A7158"/>
    <w:rsid w:val="009A7EBA"/>
    <w:rsid w:val="009B137D"/>
    <w:rsid w:val="009B351A"/>
    <w:rsid w:val="009B4580"/>
    <w:rsid w:val="009B660B"/>
    <w:rsid w:val="009C10DA"/>
    <w:rsid w:val="009C1A4F"/>
    <w:rsid w:val="009C1F74"/>
    <w:rsid w:val="009C5CA5"/>
    <w:rsid w:val="009C630F"/>
    <w:rsid w:val="009C7012"/>
    <w:rsid w:val="009D061C"/>
    <w:rsid w:val="009D137A"/>
    <w:rsid w:val="009D220E"/>
    <w:rsid w:val="009D2A5E"/>
    <w:rsid w:val="009D347D"/>
    <w:rsid w:val="009D4EBE"/>
    <w:rsid w:val="009E037D"/>
    <w:rsid w:val="009E2941"/>
    <w:rsid w:val="009E4349"/>
    <w:rsid w:val="009E5DE9"/>
    <w:rsid w:val="009F0052"/>
    <w:rsid w:val="009F135F"/>
    <w:rsid w:val="009F1DA2"/>
    <w:rsid w:val="009F1FA7"/>
    <w:rsid w:val="009F264C"/>
    <w:rsid w:val="009F5999"/>
    <w:rsid w:val="009F7359"/>
    <w:rsid w:val="00A00013"/>
    <w:rsid w:val="00A008A5"/>
    <w:rsid w:val="00A01605"/>
    <w:rsid w:val="00A02367"/>
    <w:rsid w:val="00A02DEC"/>
    <w:rsid w:val="00A03478"/>
    <w:rsid w:val="00A05165"/>
    <w:rsid w:val="00A06CBD"/>
    <w:rsid w:val="00A144A4"/>
    <w:rsid w:val="00A228B1"/>
    <w:rsid w:val="00A244A1"/>
    <w:rsid w:val="00A25E31"/>
    <w:rsid w:val="00A26DE7"/>
    <w:rsid w:val="00A27243"/>
    <w:rsid w:val="00A31FAC"/>
    <w:rsid w:val="00A338B2"/>
    <w:rsid w:val="00A33DCC"/>
    <w:rsid w:val="00A34B28"/>
    <w:rsid w:val="00A36647"/>
    <w:rsid w:val="00A404D0"/>
    <w:rsid w:val="00A40588"/>
    <w:rsid w:val="00A41671"/>
    <w:rsid w:val="00A41B7A"/>
    <w:rsid w:val="00A426FB"/>
    <w:rsid w:val="00A42DF4"/>
    <w:rsid w:val="00A450A3"/>
    <w:rsid w:val="00A45351"/>
    <w:rsid w:val="00A45E4B"/>
    <w:rsid w:val="00A50258"/>
    <w:rsid w:val="00A5066B"/>
    <w:rsid w:val="00A52A15"/>
    <w:rsid w:val="00A53E25"/>
    <w:rsid w:val="00A54240"/>
    <w:rsid w:val="00A55BC1"/>
    <w:rsid w:val="00A56A8A"/>
    <w:rsid w:val="00A56D35"/>
    <w:rsid w:val="00A62E81"/>
    <w:rsid w:val="00A6357F"/>
    <w:rsid w:val="00A63894"/>
    <w:rsid w:val="00A63B61"/>
    <w:rsid w:val="00A644E8"/>
    <w:rsid w:val="00A653ED"/>
    <w:rsid w:val="00A65715"/>
    <w:rsid w:val="00A658E6"/>
    <w:rsid w:val="00A70D4B"/>
    <w:rsid w:val="00A71173"/>
    <w:rsid w:val="00A7180B"/>
    <w:rsid w:val="00A71F3C"/>
    <w:rsid w:val="00A7313F"/>
    <w:rsid w:val="00A73EBA"/>
    <w:rsid w:val="00A7402B"/>
    <w:rsid w:val="00A75A9A"/>
    <w:rsid w:val="00A75FC0"/>
    <w:rsid w:val="00A765EA"/>
    <w:rsid w:val="00A85258"/>
    <w:rsid w:val="00A87EFC"/>
    <w:rsid w:val="00A92B02"/>
    <w:rsid w:val="00A93CB2"/>
    <w:rsid w:val="00A94ADD"/>
    <w:rsid w:val="00A961A9"/>
    <w:rsid w:val="00A97E4D"/>
    <w:rsid w:val="00AA2FC5"/>
    <w:rsid w:val="00AA6930"/>
    <w:rsid w:val="00AB06C9"/>
    <w:rsid w:val="00AB2C61"/>
    <w:rsid w:val="00AB72BD"/>
    <w:rsid w:val="00AC1AC8"/>
    <w:rsid w:val="00AC2432"/>
    <w:rsid w:val="00AC29F8"/>
    <w:rsid w:val="00AC373D"/>
    <w:rsid w:val="00AC43BA"/>
    <w:rsid w:val="00AC4508"/>
    <w:rsid w:val="00AC59ED"/>
    <w:rsid w:val="00AC66C3"/>
    <w:rsid w:val="00AD165C"/>
    <w:rsid w:val="00AD17E7"/>
    <w:rsid w:val="00AD236A"/>
    <w:rsid w:val="00AD3BE9"/>
    <w:rsid w:val="00AD4396"/>
    <w:rsid w:val="00AD51B6"/>
    <w:rsid w:val="00AD555F"/>
    <w:rsid w:val="00AD6386"/>
    <w:rsid w:val="00AD6A85"/>
    <w:rsid w:val="00AE31C9"/>
    <w:rsid w:val="00AE4752"/>
    <w:rsid w:val="00AE5E4B"/>
    <w:rsid w:val="00AE5F21"/>
    <w:rsid w:val="00AE63E1"/>
    <w:rsid w:val="00AE6A20"/>
    <w:rsid w:val="00AE73CF"/>
    <w:rsid w:val="00AF19CB"/>
    <w:rsid w:val="00AF2AA7"/>
    <w:rsid w:val="00AF62A7"/>
    <w:rsid w:val="00B00839"/>
    <w:rsid w:val="00B00DCA"/>
    <w:rsid w:val="00B061E5"/>
    <w:rsid w:val="00B06582"/>
    <w:rsid w:val="00B06B52"/>
    <w:rsid w:val="00B111C3"/>
    <w:rsid w:val="00B1133F"/>
    <w:rsid w:val="00B11389"/>
    <w:rsid w:val="00B12084"/>
    <w:rsid w:val="00B13411"/>
    <w:rsid w:val="00B135FF"/>
    <w:rsid w:val="00B1594D"/>
    <w:rsid w:val="00B15BD5"/>
    <w:rsid w:val="00B15C4C"/>
    <w:rsid w:val="00B2243E"/>
    <w:rsid w:val="00B22479"/>
    <w:rsid w:val="00B2262E"/>
    <w:rsid w:val="00B22D95"/>
    <w:rsid w:val="00B23C82"/>
    <w:rsid w:val="00B24F08"/>
    <w:rsid w:val="00B26CB1"/>
    <w:rsid w:val="00B27AEC"/>
    <w:rsid w:val="00B3083B"/>
    <w:rsid w:val="00B30F7B"/>
    <w:rsid w:val="00B32EA6"/>
    <w:rsid w:val="00B32FAD"/>
    <w:rsid w:val="00B330A7"/>
    <w:rsid w:val="00B33200"/>
    <w:rsid w:val="00B33CDD"/>
    <w:rsid w:val="00B427CC"/>
    <w:rsid w:val="00B434AF"/>
    <w:rsid w:val="00B43A91"/>
    <w:rsid w:val="00B442C8"/>
    <w:rsid w:val="00B45184"/>
    <w:rsid w:val="00B45A27"/>
    <w:rsid w:val="00B5231D"/>
    <w:rsid w:val="00B5232F"/>
    <w:rsid w:val="00B53280"/>
    <w:rsid w:val="00B53710"/>
    <w:rsid w:val="00B5404A"/>
    <w:rsid w:val="00B56C50"/>
    <w:rsid w:val="00B56E33"/>
    <w:rsid w:val="00B60F55"/>
    <w:rsid w:val="00B62AB4"/>
    <w:rsid w:val="00B636F1"/>
    <w:rsid w:val="00B637F6"/>
    <w:rsid w:val="00B66DBF"/>
    <w:rsid w:val="00B7066E"/>
    <w:rsid w:val="00B730BC"/>
    <w:rsid w:val="00B76605"/>
    <w:rsid w:val="00B7771D"/>
    <w:rsid w:val="00B77C08"/>
    <w:rsid w:val="00B801C8"/>
    <w:rsid w:val="00B80A08"/>
    <w:rsid w:val="00B81CB9"/>
    <w:rsid w:val="00B8462B"/>
    <w:rsid w:val="00B85B72"/>
    <w:rsid w:val="00B86195"/>
    <w:rsid w:val="00B908FC"/>
    <w:rsid w:val="00B909A1"/>
    <w:rsid w:val="00B90C8B"/>
    <w:rsid w:val="00B937AA"/>
    <w:rsid w:val="00B943FF"/>
    <w:rsid w:val="00B94C74"/>
    <w:rsid w:val="00B959AD"/>
    <w:rsid w:val="00B9662E"/>
    <w:rsid w:val="00BA249C"/>
    <w:rsid w:val="00BA376B"/>
    <w:rsid w:val="00BA447C"/>
    <w:rsid w:val="00BA487B"/>
    <w:rsid w:val="00BA5923"/>
    <w:rsid w:val="00BA648E"/>
    <w:rsid w:val="00BA771B"/>
    <w:rsid w:val="00BA79E6"/>
    <w:rsid w:val="00BB099D"/>
    <w:rsid w:val="00BB6CF8"/>
    <w:rsid w:val="00BB70E7"/>
    <w:rsid w:val="00BB71E8"/>
    <w:rsid w:val="00BB7515"/>
    <w:rsid w:val="00BB7E5B"/>
    <w:rsid w:val="00BC2266"/>
    <w:rsid w:val="00BC3106"/>
    <w:rsid w:val="00BC338D"/>
    <w:rsid w:val="00BC3976"/>
    <w:rsid w:val="00BC3A9A"/>
    <w:rsid w:val="00BC4CF8"/>
    <w:rsid w:val="00BD038C"/>
    <w:rsid w:val="00BD090A"/>
    <w:rsid w:val="00BD2554"/>
    <w:rsid w:val="00BD378B"/>
    <w:rsid w:val="00BD46EC"/>
    <w:rsid w:val="00BD48F8"/>
    <w:rsid w:val="00BE0E48"/>
    <w:rsid w:val="00BE2954"/>
    <w:rsid w:val="00BE2EDF"/>
    <w:rsid w:val="00BE3428"/>
    <w:rsid w:val="00BE4D32"/>
    <w:rsid w:val="00BE538E"/>
    <w:rsid w:val="00BE5D35"/>
    <w:rsid w:val="00BE5E39"/>
    <w:rsid w:val="00BF11A6"/>
    <w:rsid w:val="00BF1344"/>
    <w:rsid w:val="00BF2483"/>
    <w:rsid w:val="00BF27C3"/>
    <w:rsid w:val="00BF4038"/>
    <w:rsid w:val="00BF5177"/>
    <w:rsid w:val="00C012C7"/>
    <w:rsid w:val="00C0201C"/>
    <w:rsid w:val="00C03082"/>
    <w:rsid w:val="00C032A8"/>
    <w:rsid w:val="00C05BDF"/>
    <w:rsid w:val="00C0784F"/>
    <w:rsid w:val="00C13837"/>
    <w:rsid w:val="00C16C47"/>
    <w:rsid w:val="00C22804"/>
    <w:rsid w:val="00C279C0"/>
    <w:rsid w:val="00C31288"/>
    <w:rsid w:val="00C31B80"/>
    <w:rsid w:val="00C32336"/>
    <w:rsid w:val="00C330A1"/>
    <w:rsid w:val="00C33255"/>
    <w:rsid w:val="00C33744"/>
    <w:rsid w:val="00C3439A"/>
    <w:rsid w:val="00C34BD1"/>
    <w:rsid w:val="00C36780"/>
    <w:rsid w:val="00C37D01"/>
    <w:rsid w:val="00C417EE"/>
    <w:rsid w:val="00C42E6A"/>
    <w:rsid w:val="00C44317"/>
    <w:rsid w:val="00C45125"/>
    <w:rsid w:val="00C4591F"/>
    <w:rsid w:val="00C45D6D"/>
    <w:rsid w:val="00C4717C"/>
    <w:rsid w:val="00C472B6"/>
    <w:rsid w:val="00C50954"/>
    <w:rsid w:val="00C50CEA"/>
    <w:rsid w:val="00C50D5F"/>
    <w:rsid w:val="00C529CE"/>
    <w:rsid w:val="00C52E3D"/>
    <w:rsid w:val="00C555F7"/>
    <w:rsid w:val="00C55606"/>
    <w:rsid w:val="00C55FD7"/>
    <w:rsid w:val="00C56B9B"/>
    <w:rsid w:val="00C600AD"/>
    <w:rsid w:val="00C602ED"/>
    <w:rsid w:val="00C60F0D"/>
    <w:rsid w:val="00C613C1"/>
    <w:rsid w:val="00C61ACD"/>
    <w:rsid w:val="00C62F8D"/>
    <w:rsid w:val="00C65251"/>
    <w:rsid w:val="00C65B80"/>
    <w:rsid w:val="00C661A1"/>
    <w:rsid w:val="00C703E7"/>
    <w:rsid w:val="00C7090E"/>
    <w:rsid w:val="00C72FD5"/>
    <w:rsid w:val="00C75866"/>
    <w:rsid w:val="00C81872"/>
    <w:rsid w:val="00C820B4"/>
    <w:rsid w:val="00C852E1"/>
    <w:rsid w:val="00C877D8"/>
    <w:rsid w:val="00C878BF"/>
    <w:rsid w:val="00C90DE4"/>
    <w:rsid w:val="00C935CB"/>
    <w:rsid w:val="00C948AB"/>
    <w:rsid w:val="00C94C65"/>
    <w:rsid w:val="00C95519"/>
    <w:rsid w:val="00C96364"/>
    <w:rsid w:val="00C9678B"/>
    <w:rsid w:val="00C97475"/>
    <w:rsid w:val="00C9761A"/>
    <w:rsid w:val="00CA0129"/>
    <w:rsid w:val="00CA0BC8"/>
    <w:rsid w:val="00CA1A20"/>
    <w:rsid w:val="00CA2EC1"/>
    <w:rsid w:val="00CA36A3"/>
    <w:rsid w:val="00CA4EED"/>
    <w:rsid w:val="00CA7E98"/>
    <w:rsid w:val="00CB3715"/>
    <w:rsid w:val="00CB41D9"/>
    <w:rsid w:val="00CB579F"/>
    <w:rsid w:val="00CB6B8C"/>
    <w:rsid w:val="00CC171F"/>
    <w:rsid w:val="00CC3BF6"/>
    <w:rsid w:val="00CC3FD3"/>
    <w:rsid w:val="00CC40CA"/>
    <w:rsid w:val="00CC4C86"/>
    <w:rsid w:val="00CD16DF"/>
    <w:rsid w:val="00CD25B2"/>
    <w:rsid w:val="00CD2706"/>
    <w:rsid w:val="00CD39B6"/>
    <w:rsid w:val="00CD575B"/>
    <w:rsid w:val="00CD5F38"/>
    <w:rsid w:val="00CD6AAB"/>
    <w:rsid w:val="00CD6B0C"/>
    <w:rsid w:val="00CD7D9A"/>
    <w:rsid w:val="00CE0463"/>
    <w:rsid w:val="00CE4676"/>
    <w:rsid w:val="00CE6E8A"/>
    <w:rsid w:val="00CE79E1"/>
    <w:rsid w:val="00CF11A3"/>
    <w:rsid w:val="00CF2BE5"/>
    <w:rsid w:val="00CF5517"/>
    <w:rsid w:val="00CF59A7"/>
    <w:rsid w:val="00CF6311"/>
    <w:rsid w:val="00CF7988"/>
    <w:rsid w:val="00D03B47"/>
    <w:rsid w:val="00D13D10"/>
    <w:rsid w:val="00D1444A"/>
    <w:rsid w:val="00D1456C"/>
    <w:rsid w:val="00D15CEA"/>
    <w:rsid w:val="00D15CF3"/>
    <w:rsid w:val="00D16E60"/>
    <w:rsid w:val="00D17472"/>
    <w:rsid w:val="00D207FE"/>
    <w:rsid w:val="00D21A4E"/>
    <w:rsid w:val="00D21A57"/>
    <w:rsid w:val="00D23802"/>
    <w:rsid w:val="00D23867"/>
    <w:rsid w:val="00D2621A"/>
    <w:rsid w:val="00D2633F"/>
    <w:rsid w:val="00D2753C"/>
    <w:rsid w:val="00D3095D"/>
    <w:rsid w:val="00D30CFA"/>
    <w:rsid w:val="00D345E2"/>
    <w:rsid w:val="00D3461C"/>
    <w:rsid w:val="00D348EE"/>
    <w:rsid w:val="00D362E4"/>
    <w:rsid w:val="00D40449"/>
    <w:rsid w:val="00D40765"/>
    <w:rsid w:val="00D40DA2"/>
    <w:rsid w:val="00D415C2"/>
    <w:rsid w:val="00D4421D"/>
    <w:rsid w:val="00D465B4"/>
    <w:rsid w:val="00D51D57"/>
    <w:rsid w:val="00D545F8"/>
    <w:rsid w:val="00D5497A"/>
    <w:rsid w:val="00D550CC"/>
    <w:rsid w:val="00D56824"/>
    <w:rsid w:val="00D56B1A"/>
    <w:rsid w:val="00D60AA6"/>
    <w:rsid w:val="00D61A19"/>
    <w:rsid w:val="00D61AD6"/>
    <w:rsid w:val="00D6428C"/>
    <w:rsid w:val="00D67364"/>
    <w:rsid w:val="00D67F38"/>
    <w:rsid w:val="00D70303"/>
    <w:rsid w:val="00D708D9"/>
    <w:rsid w:val="00D70F05"/>
    <w:rsid w:val="00D71A27"/>
    <w:rsid w:val="00D728A1"/>
    <w:rsid w:val="00D72916"/>
    <w:rsid w:val="00D72EA3"/>
    <w:rsid w:val="00D73D09"/>
    <w:rsid w:val="00D7486E"/>
    <w:rsid w:val="00D753D3"/>
    <w:rsid w:val="00D77582"/>
    <w:rsid w:val="00D77AE9"/>
    <w:rsid w:val="00D82A17"/>
    <w:rsid w:val="00D8384A"/>
    <w:rsid w:val="00D85415"/>
    <w:rsid w:val="00D8625F"/>
    <w:rsid w:val="00D8659A"/>
    <w:rsid w:val="00D871EA"/>
    <w:rsid w:val="00D87D0D"/>
    <w:rsid w:val="00D91C34"/>
    <w:rsid w:val="00D92292"/>
    <w:rsid w:val="00D932CC"/>
    <w:rsid w:val="00D93330"/>
    <w:rsid w:val="00D9523E"/>
    <w:rsid w:val="00D96369"/>
    <w:rsid w:val="00D97A68"/>
    <w:rsid w:val="00DA0C8E"/>
    <w:rsid w:val="00DA1187"/>
    <w:rsid w:val="00DA11E0"/>
    <w:rsid w:val="00DA1692"/>
    <w:rsid w:val="00DA1851"/>
    <w:rsid w:val="00DA276D"/>
    <w:rsid w:val="00DA6C69"/>
    <w:rsid w:val="00DA7BB3"/>
    <w:rsid w:val="00DB0D73"/>
    <w:rsid w:val="00DB4E4E"/>
    <w:rsid w:val="00DB7E12"/>
    <w:rsid w:val="00DC07ED"/>
    <w:rsid w:val="00DC07F1"/>
    <w:rsid w:val="00DC2FA3"/>
    <w:rsid w:val="00DC5165"/>
    <w:rsid w:val="00DC5838"/>
    <w:rsid w:val="00DC679C"/>
    <w:rsid w:val="00DC6F55"/>
    <w:rsid w:val="00DC74D5"/>
    <w:rsid w:val="00DC7AC6"/>
    <w:rsid w:val="00DD00D8"/>
    <w:rsid w:val="00DD2677"/>
    <w:rsid w:val="00DD4068"/>
    <w:rsid w:val="00DE3A62"/>
    <w:rsid w:val="00DE4A47"/>
    <w:rsid w:val="00DE4C50"/>
    <w:rsid w:val="00DE70A0"/>
    <w:rsid w:val="00DF03DC"/>
    <w:rsid w:val="00DF13AB"/>
    <w:rsid w:val="00DF2C4D"/>
    <w:rsid w:val="00DF4536"/>
    <w:rsid w:val="00DF556C"/>
    <w:rsid w:val="00DF74AF"/>
    <w:rsid w:val="00E02FC8"/>
    <w:rsid w:val="00E040B7"/>
    <w:rsid w:val="00E050C0"/>
    <w:rsid w:val="00E06BB3"/>
    <w:rsid w:val="00E07084"/>
    <w:rsid w:val="00E1294F"/>
    <w:rsid w:val="00E13841"/>
    <w:rsid w:val="00E149D7"/>
    <w:rsid w:val="00E174CE"/>
    <w:rsid w:val="00E1760E"/>
    <w:rsid w:val="00E22307"/>
    <w:rsid w:val="00E22A72"/>
    <w:rsid w:val="00E22C4D"/>
    <w:rsid w:val="00E241E3"/>
    <w:rsid w:val="00E265CA"/>
    <w:rsid w:val="00E26B51"/>
    <w:rsid w:val="00E26D8D"/>
    <w:rsid w:val="00E26EE0"/>
    <w:rsid w:val="00E279CC"/>
    <w:rsid w:val="00E31EF0"/>
    <w:rsid w:val="00E326FB"/>
    <w:rsid w:val="00E327E9"/>
    <w:rsid w:val="00E32EAD"/>
    <w:rsid w:val="00E336A9"/>
    <w:rsid w:val="00E33CB8"/>
    <w:rsid w:val="00E3502E"/>
    <w:rsid w:val="00E35688"/>
    <w:rsid w:val="00E35BA0"/>
    <w:rsid w:val="00E35DA5"/>
    <w:rsid w:val="00E36000"/>
    <w:rsid w:val="00E36E9E"/>
    <w:rsid w:val="00E40C48"/>
    <w:rsid w:val="00E40E21"/>
    <w:rsid w:val="00E41B3D"/>
    <w:rsid w:val="00E427B2"/>
    <w:rsid w:val="00E43746"/>
    <w:rsid w:val="00E43D6C"/>
    <w:rsid w:val="00E450F0"/>
    <w:rsid w:val="00E4698B"/>
    <w:rsid w:val="00E46B1A"/>
    <w:rsid w:val="00E46C9B"/>
    <w:rsid w:val="00E47748"/>
    <w:rsid w:val="00E505BC"/>
    <w:rsid w:val="00E5126F"/>
    <w:rsid w:val="00E513E8"/>
    <w:rsid w:val="00E53926"/>
    <w:rsid w:val="00E55536"/>
    <w:rsid w:val="00E62D21"/>
    <w:rsid w:val="00E6493B"/>
    <w:rsid w:val="00E673B5"/>
    <w:rsid w:val="00E710AA"/>
    <w:rsid w:val="00E72051"/>
    <w:rsid w:val="00E7285F"/>
    <w:rsid w:val="00E73F2B"/>
    <w:rsid w:val="00E74A01"/>
    <w:rsid w:val="00E750D1"/>
    <w:rsid w:val="00E76566"/>
    <w:rsid w:val="00E76995"/>
    <w:rsid w:val="00E76C2B"/>
    <w:rsid w:val="00E7757E"/>
    <w:rsid w:val="00E83E4F"/>
    <w:rsid w:val="00E84F3F"/>
    <w:rsid w:val="00E86BE1"/>
    <w:rsid w:val="00E87CCC"/>
    <w:rsid w:val="00E91FA5"/>
    <w:rsid w:val="00E92C24"/>
    <w:rsid w:val="00E93D0F"/>
    <w:rsid w:val="00E95388"/>
    <w:rsid w:val="00E96A4B"/>
    <w:rsid w:val="00E96AD3"/>
    <w:rsid w:val="00E97B99"/>
    <w:rsid w:val="00EA45DE"/>
    <w:rsid w:val="00EA4EC2"/>
    <w:rsid w:val="00EA5158"/>
    <w:rsid w:val="00EA5573"/>
    <w:rsid w:val="00EA5C91"/>
    <w:rsid w:val="00EA7BA1"/>
    <w:rsid w:val="00EB004C"/>
    <w:rsid w:val="00EB1C2E"/>
    <w:rsid w:val="00EB2084"/>
    <w:rsid w:val="00EB731D"/>
    <w:rsid w:val="00EC03E9"/>
    <w:rsid w:val="00EC1581"/>
    <w:rsid w:val="00EC33F0"/>
    <w:rsid w:val="00EC3F04"/>
    <w:rsid w:val="00EC4702"/>
    <w:rsid w:val="00EC49E5"/>
    <w:rsid w:val="00EC596A"/>
    <w:rsid w:val="00EC5B3A"/>
    <w:rsid w:val="00EC6E76"/>
    <w:rsid w:val="00EC7893"/>
    <w:rsid w:val="00EC791A"/>
    <w:rsid w:val="00EC7EB2"/>
    <w:rsid w:val="00ED06E3"/>
    <w:rsid w:val="00ED0DBF"/>
    <w:rsid w:val="00ED1F2E"/>
    <w:rsid w:val="00ED1F7B"/>
    <w:rsid w:val="00ED4112"/>
    <w:rsid w:val="00ED4E1D"/>
    <w:rsid w:val="00ED75D7"/>
    <w:rsid w:val="00ED76CA"/>
    <w:rsid w:val="00ED775B"/>
    <w:rsid w:val="00ED79A4"/>
    <w:rsid w:val="00EE06F5"/>
    <w:rsid w:val="00EE1F88"/>
    <w:rsid w:val="00EE3405"/>
    <w:rsid w:val="00EE5F87"/>
    <w:rsid w:val="00EE7492"/>
    <w:rsid w:val="00EF0812"/>
    <w:rsid w:val="00EF1421"/>
    <w:rsid w:val="00EF2A97"/>
    <w:rsid w:val="00EF58AC"/>
    <w:rsid w:val="00EF5946"/>
    <w:rsid w:val="00EF60C0"/>
    <w:rsid w:val="00EF6AA8"/>
    <w:rsid w:val="00EF7156"/>
    <w:rsid w:val="00EF76DE"/>
    <w:rsid w:val="00F010B3"/>
    <w:rsid w:val="00F04239"/>
    <w:rsid w:val="00F0621A"/>
    <w:rsid w:val="00F0678D"/>
    <w:rsid w:val="00F0690F"/>
    <w:rsid w:val="00F0717F"/>
    <w:rsid w:val="00F07613"/>
    <w:rsid w:val="00F11A29"/>
    <w:rsid w:val="00F11EE7"/>
    <w:rsid w:val="00F12A6C"/>
    <w:rsid w:val="00F15EE1"/>
    <w:rsid w:val="00F20A4B"/>
    <w:rsid w:val="00F21D53"/>
    <w:rsid w:val="00F21E75"/>
    <w:rsid w:val="00F23B73"/>
    <w:rsid w:val="00F2414D"/>
    <w:rsid w:val="00F24FA4"/>
    <w:rsid w:val="00F25224"/>
    <w:rsid w:val="00F253F1"/>
    <w:rsid w:val="00F25424"/>
    <w:rsid w:val="00F26295"/>
    <w:rsid w:val="00F43416"/>
    <w:rsid w:val="00F45F46"/>
    <w:rsid w:val="00F46F0F"/>
    <w:rsid w:val="00F47883"/>
    <w:rsid w:val="00F50E93"/>
    <w:rsid w:val="00F5263A"/>
    <w:rsid w:val="00F53CA9"/>
    <w:rsid w:val="00F57485"/>
    <w:rsid w:val="00F5791D"/>
    <w:rsid w:val="00F6134F"/>
    <w:rsid w:val="00F61F03"/>
    <w:rsid w:val="00F61F3C"/>
    <w:rsid w:val="00F73258"/>
    <w:rsid w:val="00F76748"/>
    <w:rsid w:val="00F767B1"/>
    <w:rsid w:val="00F8000E"/>
    <w:rsid w:val="00F815B3"/>
    <w:rsid w:val="00F827DE"/>
    <w:rsid w:val="00F82D01"/>
    <w:rsid w:val="00F84BC9"/>
    <w:rsid w:val="00F869EF"/>
    <w:rsid w:val="00F86E0C"/>
    <w:rsid w:val="00F90742"/>
    <w:rsid w:val="00F915D4"/>
    <w:rsid w:val="00F9375C"/>
    <w:rsid w:val="00F941E2"/>
    <w:rsid w:val="00F94921"/>
    <w:rsid w:val="00F955AA"/>
    <w:rsid w:val="00F95A3E"/>
    <w:rsid w:val="00F95BD6"/>
    <w:rsid w:val="00F96DA2"/>
    <w:rsid w:val="00FA1291"/>
    <w:rsid w:val="00FA5EE5"/>
    <w:rsid w:val="00FA5FAB"/>
    <w:rsid w:val="00FA6580"/>
    <w:rsid w:val="00FA672B"/>
    <w:rsid w:val="00FA7900"/>
    <w:rsid w:val="00FB195E"/>
    <w:rsid w:val="00FB2806"/>
    <w:rsid w:val="00FC0614"/>
    <w:rsid w:val="00FC2520"/>
    <w:rsid w:val="00FC3428"/>
    <w:rsid w:val="00FC3659"/>
    <w:rsid w:val="00FC4754"/>
    <w:rsid w:val="00FC72DE"/>
    <w:rsid w:val="00FC79D4"/>
    <w:rsid w:val="00FD2FB9"/>
    <w:rsid w:val="00FD2FD7"/>
    <w:rsid w:val="00FD658F"/>
    <w:rsid w:val="00FD7005"/>
    <w:rsid w:val="00FD71BF"/>
    <w:rsid w:val="00FD7739"/>
    <w:rsid w:val="00FD7BAE"/>
    <w:rsid w:val="00FE14A2"/>
    <w:rsid w:val="00FE3824"/>
    <w:rsid w:val="00FE580F"/>
    <w:rsid w:val="00FE7FDE"/>
    <w:rsid w:val="00FF07FB"/>
    <w:rsid w:val="00FF0CC6"/>
    <w:rsid w:val="00FF3817"/>
    <w:rsid w:val="00FF3B1D"/>
    <w:rsid w:val="00FF697B"/>
    <w:rsid w:val="00FF6A78"/>
    <w:rsid w:val="00FF7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B3F0"/>
  <w15:docId w15:val="{EF7558FB-6818-46EF-B888-704A7E3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AD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it_List1,Абзац списка литеральный,асз.Списка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aliases w:val="Обрнадзор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aliases w:val="Обрнадзор Знак"/>
    <w:basedOn w:val="a0"/>
    <w:link w:val="a4"/>
    <w:uiPriority w:val="1"/>
    <w:qFormat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c">
    <w:name w:val="Body Text"/>
    <w:basedOn w:val="a"/>
    <w:link w:val="ad"/>
    <w:rsid w:val="00C44317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4431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C44317"/>
    <w:rPr>
      <w:color w:val="0000FF"/>
      <w:u w:val="single"/>
    </w:rPr>
  </w:style>
  <w:style w:type="paragraph" w:customStyle="1" w:styleId="Default">
    <w:name w:val="Default"/>
    <w:rsid w:val="00C44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A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header"/>
    <w:basedOn w:val="a"/>
    <w:link w:val="af0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53280"/>
  </w:style>
  <w:style w:type="paragraph" w:styleId="af1">
    <w:name w:val="footer"/>
    <w:basedOn w:val="a"/>
    <w:link w:val="af2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5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84481-4D6C-4DBA-8FEF-BC3BFD24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17</Pages>
  <Words>5782</Words>
  <Characters>32960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mokrousov</dc:creator>
  <cp:lastModifiedBy>Каримова А.Р.</cp:lastModifiedBy>
  <cp:revision>15</cp:revision>
  <cp:lastPrinted>2025-11-07T04:15:00Z</cp:lastPrinted>
  <dcterms:created xsi:type="dcterms:W3CDTF">2025-11-06T12:28:00Z</dcterms:created>
  <dcterms:modified xsi:type="dcterms:W3CDTF">2026-03-03T01:53:00Z</dcterms:modified>
</cp:coreProperties>
</file>